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2AE5" w:rsidRPr="00052AE5" w:rsidRDefault="00052AE5" w:rsidP="00052AE5">
      <w:pPr>
        <w:spacing w:before="100" w:beforeAutospacing="1" w:after="0" w:line="240" w:lineRule="auto"/>
        <w:jc w:val="center"/>
        <w:rPr>
          <w:rFonts w:ascii="Times New Roman" w:eastAsia="Times New Roman" w:hAnsi="Times New Roman" w:cs="Times New Roman"/>
          <w:b/>
          <w:color w:val="1F1F1F"/>
          <w:sz w:val="28"/>
          <w:szCs w:val="28"/>
          <w:lang w:eastAsia="es-MX"/>
        </w:rPr>
      </w:pPr>
      <w:bookmarkStart w:id="0" w:name="_GoBack"/>
      <w:bookmarkEnd w:id="0"/>
      <w:r w:rsidRPr="00052AE5">
        <w:rPr>
          <w:rFonts w:ascii="Times New Roman" w:eastAsia="Times New Roman" w:hAnsi="Times New Roman" w:cs="Times New Roman"/>
          <w:b/>
          <w:color w:val="1F1F1F"/>
          <w:sz w:val="28"/>
          <w:szCs w:val="28"/>
          <w:lang w:eastAsia="es-MX"/>
        </w:rPr>
        <w:t xml:space="preserve">Análisis literario de </w:t>
      </w:r>
      <w:r w:rsidRPr="00052AE5">
        <w:rPr>
          <w:rFonts w:ascii="Times New Roman" w:eastAsia="Times New Roman" w:hAnsi="Times New Roman" w:cs="Times New Roman"/>
          <w:b/>
          <w:bCs/>
          <w:color w:val="1F1F1F"/>
          <w:sz w:val="28"/>
          <w:szCs w:val="28"/>
          <w:bdr w:val="none" w:sz="0" w:space="0" w:color="auto" w:frame="1"/>
          <w:lang w:eastAsia="es-MX"/>
        </w:rPr>
        <w:t>"El corazón delator"</w:t>
      </w:r>
    </w:p>
    <w:p w:rsidR="00052AE5" w:rsidRPr="00052AE5" w:rsidRDefault="00052AE5" w:rsidP="00052AE5">
      <w:pPr>
        <w:spacing w:before="100" w:beforeAutospacing="1" w:after="120" w:line="240" w:lineRule="auto"/>
        <w:outlineLvl w:val="1"/>
        <w:rPr>
          <w:rFonts w:ascii="Times New Roman" w:eastAsia="Times New Roman" w:hAnsi="Times New Roman" w:cs="Times New Roman"/>
          <w:b/>
          <w:bCs/>
          <w:color w:val="1F1F1F"/>
          <w:sz w:val="24"/>
          <w:szCs w:val="24"/>
          <w:lang w:eastAsia="es-MX"/>
        </w:rPr>
      </w:pPr>
      <w:r w:rsidRPr="00052AE5">
        <w:rPr>
          <w:rFonts w:ascii="Times New Roman" w:eastAsia="Times New Roman" w:hAnsi="Times New Roman" w:cs="Times New Roman"/>
          <w:b/>
          <w:bCs/>
          <w:color w:val="1F1F1F"/>
          <w:sz w:val="24"/>
          <w:szCs w:val="24"/>
          <w:lang w:eastAsia="es-MX"/>
        </w:rPr>
        <w:t>Ficha Técnica de la Obra</w:t>
      </w:r>
    </w:p>
    <w:p w:rsidR="00052AE5" w:rsidRPr="00052AE5" w:rsidRDefault="00052AE5" w:rsidP="00052AE5">
      <w:pPr>
        <w:spacing w:before="100" w:beforeAutospacing="1" w:after="0" w:line="240" w:lineRule="auto"/>
        <w:rPr>
          <w:rFonts w:ascii="Times New Roman" w:eastAsia="Times New Roman" w:hAnsi="Times New Roman" w:cs="Times New Roman"/>
          <w:color w:val="1F1F1F"/>
          <w:sz w:val="24"/>
          <w:szCs w:val="24"/>
          <w:lang w:eastAsia="es-MX"/>
        </w:rPr>
      </w:pPr>
      <w:r w:rsidRPr="00052AE5">
        <w:rPr>
          <w:rFonts w:ascii="Times New Roman" w:eastAsia="Times New Roman" w:hAnsi="Times New Roman" w:cs="Times New Roman"/>
          <w:b/>
          <w:bCs/>
          <w:color w:val="1F1F1F"/>
          <w:sz w:val="24"/>
          <w:szCs w:val="24"/>
          <w:bdr w:val="none" w:sz="0" w:space="0" w:color="auto" w:frame="1"/>
          <w:lang w:eastAsia="es-MX"/>
        </w:rPr>
        <w:t>Título Original:</w:t>
      </w:r>
      <w:r w:rsidRPr="00052AE5">
        <w:rPr>
          <w:rFonts w:ascii="Times New Roman" w:eastAsia="Times New Roman" w:hAnsi="Times New Roman" w:cs="Times New Roman"/>
          <w:color w:val="1F1F1F"/>
          <w:sz w:val="24"/>
          <w:szCs w:val="24"/>
          <w:bdr w:val="none" w:sz="0" w:space="0" w:color="auto" w:frame="1"/>
          <w:lang w:eastAsia="es-MX"/>
        </w:rPr>
        <w:t xml:space="preserve"> </w:t>
      </w:r>
      <w:proofErr w:type="spellStart"/>
      <w:r w:rsidRPr="00052AE5">
        <w:rPr>
          <w:rFonts w:ascii="Times New Roman" w:eastAsia="Times New Roman" w:hAnsi="Times New Roman" w:cs="Times New Roman"/>
          <w:i/>
          <w:iCs/>
          <w:color w:val="1F1F1F"/>
          <w:sz w:val="24"/>
          <w:szCs w:val="24"/>
          <w:bdr w:val="none" w:sz="0" w:space="0" w:color="auto" w:frame="1"/>
          <w:lang w:eastAsia="es-MX"/>
        </w:rPr>
        <w:t>The</w:t>
      </w:r>
      <w:proofErr w:type="spellEnd"/>
      <w:r w:rsidRPr="00052AE5">
        <w:rPr>
          <w:rFonts w:ascii="Times New Roman" w:eastAsia="Times New Roman" w:hAnsi="Times New Roman" w:cs="Times New Roman"/>
          <w:i/>
          <w:iCs/>
          <w:color w:val="1F1F1F"/>
          <w:sz w:val="24"/>
          <w:szCs w:val="24"/>
          <w:bdr w:val="none" w:sz="0" w:space="0" w:color="auto" w:frame="1"/>
          <w:lang w:eastAsia="es-MX"/>
        </w:rPr>
        <w:t xml:space="preserve"> </w:t>
      </w:r>
      <w:proofErr w:type="spellStart"/>
      <w:r w:rsidRPr="00052AE5">
        <w:rPr>
          <w:rFonts w:ascii="Times New Roman" w:eastAsia="Times New Roman" w:hAnsi="Times New Roman" w:cs="Times New Roman"/>
          <w:i/>
          <w:iCs/>
          <w:color w:val="1F1F1F"/>
          <w:sz w:val="24"/>
          <w:szCs w:val="24"/>
          <w:bdr w:val="none" w:sz="0" w:space="0" w:color="auto" w:frame="1"/>
          <w:lang w:eastAsia="es-MX"/>
        </w:rPr>
        <w:t>Tell</w:t>
      </w:r>
      <w:proofErr w:type="spellEnd"/>
      <w:r w:rsidRPr="00052AE5">
        <w:rPr>
          <w:rFonts w:ascii="Times New Roman" w:eastAsia="Times New Roman" w:hAnsi="Times New Roman" w:cs="Times New Roman"/>
          <w:i/>
          <w:iCs/>
          <w:color w:val="1F1F1F"/>
          <w:sz w:val="24"/>
          <w:szCs w:val="24"/>
          <w:bdr w:val="none" w:sz="0" w:space="0" w:color="auto" w:frame="1"/>
          <w:lang w:eastAsia="es-MX"/>
        </w:rPr>
        <w:t xml:space="preserve">-Tale </w:t>
      </w:r>
      <w:proofErr w:type="spellStart"/>
      <w:r w:rsidRPr="00052AE5">
        <w:rPr>
          <w:rFonts w:ascii="Times New Roman" w:eastAsia="Times New Roman" w:hAnsi="Times New Roman" w:cs="Times New Roman"/>
          <w:i/>
          <w:iCs/>
          <w:color w:val="1F1F1F"/>
          <w:sz w:val="24"/>
          <w:szCs w:val="24"/>
          <w:bdr w:val="none" w:sz="0" w:space="0" w:color="auto" w:frame="1"/>
          <w:lang w:eastAsia="es-MX"/>
        </w:rPr>
        <w:t>Heart</w:t>
      </w:r>
      <w:proofErr w:type="spellEnd"/>
      <w:r w:rsidRPr="00052AE5">
        <w:rPr>
          <w:rFonts w:ascii="Times New Roman" w:eastAsia="Times New Roman" w:hAnsi="Times New Roman" w:cs="Times New Roman"/>
          <w:color w:val="1F1F1F"/>
          <w:sz w:val="24"/>
          <w:szCs w:val="24"/>
          <w:bdr w:val="none" w:sz="0" w:space="0" w:color="auto" w:frame="1"/>
          <w:lang w:eastAsia="es-MX"/>
        </w:rPr>
        <w:t>.</w:t>
      </w:r>
      <w:r w:rsidRPr="00052AE5">
        <w:rPr>
          <w:rFonts w:ascii="Times New Roman" w:eastAsia="Times New Roman" w:hAnsi="Times New Roman" w:cs="Times New Roman"/>
          <w:color w:val="1F1F1F"/>
          <w:sz w:val="24"/>
          <w:szCs w:val="24"/>
          <w:lang w:eastAsia="es-MX"/>
        </w:rPr>
        <w:t xml:space="preserve"> </w:t>
      </w:r>
    </w:p>
    <w:p w:rsidR="00052AE5" w:rsidRPr="00052AE5" w:rsidRDefault="00052AE5" w:rsidP="00052AE5">
      <w:pPr>
        <w:spacing w:before="100" w:beforeAutospacing="1" w:after="0" w:line="240" w:lineRule="auto"/>
        <w:rPr>
          <w:rFonts w:ascii="Times New Roman" w:eastAsia="Times New Roman" w:hAnsi="Times New Roman" w:cs="Times New Roman"/>
          <w:color w:val="1F1F1F"/>
          <w:sz w:val="24"/>
          <w:szCs w:val="24"/>
          <w:lang w:eastAsia="es-MX"/>
        </w:rPr>
      </w:pPr>
      <w:r w:rsidRPr="00052AE5">
        <w:rPr>
          <w:rFonts w:ascii="Times New Roman" w:eastAsia="Times New Roman" w:hAnsi="Times New Roman" w:cs="Times New Roman"/>
          <w:b/>
          <w:bCs/>
          <w:color w:val="1F1F1F"/>
          <w:sz w:val="24"/>
          <w:szCs w:val="24"/>
          <w:bdr w:val="none" w:sz="0" w:space="0" w:color="auto" w:frame="1"/>
          <w:lang w:eastAsia="es-MX"/>
        </w:rPr>
        <w:t>Autor:</w:t>
      </w:r>
      <w:r w:rsidRPr="00052AE5">
        <w:rPr>
          <w:rFonts w:ascii="Times New Roman" w:eastAsia="Times New Roman" w:hAnsi="Times New Roman" w:cs="Times New Roman"/>
          <w:color w:val="1F1F1F"/>
          <w:sz w:val="24"/>
          <w:szCs w:val="24"/>
          <w:bdr w:val="none" w:sz="0" w:space="0" w:color="auto" w:frame="1"/>
          <w:lang w:eastAsia="es-MX"/>
        </w:rPr>
        <w:t xml:space="preserve"> Edgar Allan Poe.</w:t>
      </w:r>
      <w:r w:rsidRPr="00052AE5">
        <w:rPr>
          <w:rFonts w:ascii="Times New Roman" w:eastAsia="Times New Roman" w:hAnsi="Times New Roman" w:cs="Times New Roman"/>
          <w:color w:val="1F1F1F"/>
          <w:sz w:val="24"/>
          <w:szCs w:val="24"/>
          <w:lang w:eastAsia="es-MX"/>
        </w:rPr>
        <w:t xml:space="preserve"> </w:t>
      </w:r>
    </w:p>
    <w:p w:rsidR="00052AE5" w:rsidRPr="00052AE5" w:rsidRDefault="00052AE5" w:rsidP="00052AE5">
      <w:pPr>
        <w:spacing w:before="100" w:beforeAutospacing="1" w:after="0" w:line="240" w:lineRule="auto"/>
        <w:rPr>
          <w:rFonts w:ascii="Times New Roman" w:eastAsia="Times New Roman" w:hAnsi="Times New Roman" w:cs="Times New Roman"/>
          <w:color w:val="1F1F1F"/>
          <w:sz w:val="24"/>
          <w:szCs w:val="24"/>
          <w:lang w:eastAsia="es-MX"/>
        </w:rPr>
      </w:pPr>
      <w:r w:rsidRPr="00052AE5">
        <w:rPr>
          <w:rFonts w:ascii="Times New Roman" w:eastAsia="Times New Roman" w:hAnsi="Times New Roman" w:cs="Times New Roman"/>
          <w:b/>
          <w:bCs/>
          <w:color w:val="1F1F1F"/>
          <w:sz w:val="24"/>
          <w:szCs w:val="24"/>
          <w:bdr w:val="none" w:sz="0" w:space="0" w:color="auto" w:frame="1"/>
          <w:lang w:eastAsia="es-MX"/>
        </w:rPr>
        <w:t>Género:</w:t>
      </w:r>
      <w:r w:rsidRPr="00052AE5">
        <w:rPr>
          <w:rFonts w:ascii="Times New Roman" w:eastAsia="Times New Roman" w:hAnsi="Times New Roman" w:cs="Times New Roman"/>
          <w:color w:val="1F1F1F"/>
          <w:sz w:val="24"/>
          <w:szCs w:val="24"/>
          <w:lang w:eastAsia="es-MX"/>
        </w:rPr>
        <w:t xml:space="preserve"> Cuento, Horror, Narrativa Gótica, Relato psicológico.</w:t>
      </w:r>
    </w:p>
    <w:p w:rsidR="00052AE5" w:rsidRPr="00052AE5" w:rsidRDefault="00052AE5" w:rsidP="00052AE5">
      <w:pPr>
        <w:spacing w:before="100" w:beforeAutospacing="1" w:after="0" w:line="240" w:lineRule="auto"/>
        <w:rPr>
          <w:rFonts w:ascii="Times New Roman" w:eastAsia="Times New Roman" w:hAnsi="Times New Roman" w:cs="Times New Roman"/>
          <w:color w:val="1F1F1F"/>
          <w:sz w:val="24"/>
          <w:szCs w:val="24"/>
          <w:lang w:eastAsia="es-MX"/>
        </w:rPr>
      </w:pPr>
      <w:r w:rsidRPr="00052AE5">
        <w:rPr>
          <w:rFonts w:ascii="Times New Roman" w:eastAsia="Times New Roman" w:hAnsi="Times New Roman" w:cs="Times New Roman"/>
          <w:b/>
          <w:bCs/>
          <w:color w:val="1F1F1F"/>
          <w:sz w:val="24"/>
          <w:szCs w:val="24"/>
          <w:bdr w:val="none" w:sz="0" w:space="0" w:color="auto" w:frame="1"/>
          <w:lang w:eastAsia="es-MX"/>
        </w:rPr>
        <w:t>Publicación:</w:t>
      </w:r>
      <w:r w:rsidRPr="00052AE5">
        <w:rPr>
          <w:rFonts w:ascii="Times New Roman" w:eastAsia="Times New Roman" w:hAnsi="Times New Roman" w:cs="Times New Roman"/>
          <w:color w:val="1F1F1F"/>
          <w:sz w:val="24"/>
          <w:szCs w:val="24"/>
          <w:bdr w:val="none" w:sz="0" w:space="0" w:color="auto" w:frame="1"/>
          <w:lang w:eastAsia="es-MX"/>
        </w:rPr>
        <w:t xml:space="preserve"> 1843.</w:t>
      </w:r>
      <w:r w:rsidRPr="00052AE5">
        <w:rPr>
          <w:rFonts w:ascii="Times New Roman" w:eastAsia="Times New Roman" w:hAnsi="Times New Roman" w:cs="Times New Roman"/>
          <w:color w:val="1F1F1F"/>
          <w:sz w:val="24"/>
          <w:szCs w:val="24"/>
          <w:lang w:eastAsia="es-MX"/>
        </w:rPr>
        <w:t xml:space="preserve"> </w:t>
      </w:r>
    </w:p>
    <w:p w:rsidR="00052AE5" w:rsidRPr="00052AE5" w:rsidRDefault="00052AE5" w:rsidP="00052AE5">
      <w:pPr>
        <w:spacing w:after="120" w:line="240" w:lineRule="auto"/>
        <w:rPr>
          <w:rFonts w:ascii="Times New Roman" w:eastAsia="Times New Roman" w:hAnsi="Times New Roman" w:cs="Times New Roman"/>
          <w:color w:val="1F1F1F"/>
          <w:sz w:val="24"/>
          <w:szCs w:val="24"/>
          <w:lang w:eastAsia="es-MX"/>
        </w:rPr>
      </w:pPr>
    </w:p>
    <w:p w:rsidR="00052AE5" w:rsidRPr="00052AE5" w:rsidRDefault="00052AE5" w:rsidP="00052AE5">
      <w:pPr>
        <w:spacing w:before="100" w:beforeAutospacing="1" w:after="120" w:line="240" w:lineRule="auto"/>
        <w:outlineLvl w:val="1"/>
        <w:rPr>
          <w:rFonts w:ascii="Times New Roman" w:eastAsia="Times New Roman" w:hAnsi="Times New Roman" w:cs="Times New Roman"/>
          <w:b/>
          <w:bCs/>
          <w:color w:val="1F1F1F"/>
          <w:sz w:val="24"/>
          <w:szCs w:val="24"/>
          <w:lang w:eastAsia="es-MX"/>
        </w:rPr>
      </w:pPr>
      <w:r w:rsidRPr="00052AE5">
        <w:rPr>
          <w:rFonts w:ascii="Times New Roman" w:eastAsia="Times New Roman" w:hAnsi="Times New Roman" w:cs="Times New Roman"/>
          <w:b/>
          <w:bCs/>
          <w:color w:val="1F1F1F"/>
          <w:sz w:val="24"/>
          <w:szCs w:val="24"/>
          <w:lang w:eastAsia="es-MX"/>
        </w:rPr>
        <w:t>Sinopsis y Resumen Argumental</w:t>
      </w:r>
    </w:p>
    <w:p w:rsidR="00052AE5" w:rsidRPr="00052AE5" w:rsidRDefault="00052AE5" w:rsidP="00052AE5">
      <w:pPr>
        <w:spacing w:before="100" w:beforeAutospacing="1" w:after="0" w:line="240" w:lineRule="auto"/>
        <w:rPr>
          <w:rFonts w:ascii="Times New Roman" w:eastAsia="Times New Roman" w:hAnsi="Times New Roman" w:cs="Times New Roman"/>
          <w:color w:val="1F1F1F"/>
          <w:sz w:val="24"/>
          <w:szCs w:val="24"/>
          <w:lang w:eastAsia="es-MX"/>
        </w:rPr>
      </w:pPr>
      <w:r w:rsidRPr="00052AE5">
        <w:rPr>
          <w:rFonts w:ascii="Times New Roman" w:eastAsia="Times New Roman" w:hAnsi="Times New Roman" w:cs="Times New Roman"/>
          <w:color w:val="1F1F1F"/>
          <w:sz w:val="24"/>
          <w:szCs w:val="24"/>
          <w:bdr w:val="none" w:sz="0" w:space="0" w:color="auto" w:frame="1"/>
          <w:lang w:eastAsia="es-MX"/>
        </w:rPr>
        <w:t xml:space="preserve">El relato se presenta como el monólogo de un hombre extremadamente nervioso que, desde la primera línea, intenta convencer al lector de que no está loco, argumentando que su supuesta enfermedad solo ha agudizado sus sentidos, especialmente el oído. El narrador convive con un anciano al que ama y del cual no codicia </w:t>
      </w:r>
      <w:proofErr w:type="gramStart"/>
      <w:r w:rsidRPr="00052AE5">
        <w:rPr>
          <w:rFonts w:ascii="Times New Roman" w:eastAsia="Times New Roman" w:hAnsi="Times New Roman" w:cs="Times New Roman"/>
          <w:color w:val="1F1F1F"/>
          <w:sz w:val="24"/>
          <w:szCs w:val="24"/>
          <w:bdr w:val="none" w:sz="0" w:space="0" w:color="auto" w:frame="1"/>
          <w:lang w:eastAsia="es-MX"/>
        </w:rPr>
        <w:t>nada ,</w:t>
      </w:r>
      <w:proofErr w:type="gramEnd"/>
      <w:r w:rsidRPr="00052AE5">
        <w:rPr>
          <w:rFonts w:ascii="Times New Roman" w:eastAsia="Times New Roman" w:hAnsi="Times New Roman" w:cs="Times New Roman"/>
          <w:color w:val="1F1F1F"/>
          <w:sz w:val="24"/>
          <w:szCs w:val="24"/>
          <w:bdr w:val="none" w:sz="0" w:space="0" w:color="auto" w:frame="1"/>
          <w:lang w:eastAsia="es-MX"/>
        </w:rPr>
        <w:t xml:space="preserve"> pero desarrolla una profunda obsesión irracional hacia uno de los ojos del viejo, el cual describe como el ojo azul pálido de un buitre. Esta aversión llega a helarle la sangre, por lo que toma la fría decisión de asesinarlo para librarse de su mirada para siempre.</w:t>
      </w:r>
      <w:r w:rsidRPr="00052AE5">
        <w:rPr>
          <w:rFonts w:ascii="Times New Roman" w:eastAsia="Times New Roman" w:hAnsi="Times New Roman" w:cs="Times New Roman"/>
          <w:color w:val="1F1F1F"/>
          <w:sz w:val="24"/>
          <w:szCs w:val="24"/>
          <w:lang w:eastAsia="es-MX"/>
        </w:rPr>
        <w:t xml:space="preserve"> </w:t>
      </w:r>
    </w:p>
    <w:p w:rsidR="00052AE5" w:rsidRPr="00052AE5" w:rsidRDefault="00052AE5" w:rsidP="00052AE5">
      <w:pPr>
        <w:spacing w:before="100" w:beforeAutospacing="1" w:after="0" w:line="240" w:lineRule="auto"/>
        <w:rPr>
          <w:rFonts w:ascii="Times New Roman" w:eastAsia="Times New Roman" w:hAnsi="Times New Roman" w:cs="Times New Roman"/>
          <w:color w:val="1F1F1F"/>
          <w:sz w:val="24"/>
          <w:szCs w:val="24"/>
          <w:lang w:eastAsia="es-MX"/>
        </w:rPr>
      </w:pPr>
      <w:r w:rsidRPr="00052AE5">
        <w:rPr>
          <w:rFonts w:ascii="Times New Roman" w:eastAsia="Times New Roman" w:hAnsi="Times New Roman" w:cs="Times New Roman"/>
          <w:color w:val="1F1F1F"/>
          <w:sz w:val="24"/>
          <w:szCs w:val="24"/>
          <w:bdr w:val="none" w:sz="0" w:space="0" w:color="auto" w:frame="1"/>
          <w:lang w:eastAsia="es-MX"/>
        </w:rPr>
        <w:t xml:space="preserve">Procediendo con extremo cálculo y disimulo —lo cual él esgrime como prueba de su cordura—, el protagonista espía al anciano durante siete noches seguidas a la medianoche. Sin embargo, al encontrar el ojo siempre cerrado, es incapaz de cometer el crimen. En la octava noche, un ruido despierta al anciano, quien se queda petrificado por el terror mortal en la oscuridad. Tras iluminar directamente el "ojo de buitre" con una linterna </w:t>
      </w:r>
      <w:proofErr w:type="gramStart"/>
      <w:r w:rsidRPr="00052AE5">
        <w:rPr>
          <w:rFonts w:ascii="Times New Roman" w:eastAsia="Times New Roman" w:hAnsi="Times New Roman" w:cs="Times New Roman"/>
          <w:color w:val="1F1F1F"/>
          <w:sz w:val="24"/>
          <w:szCs w:val="24"/>
          <w:bdr w:val="none" w:sz="0" w:space="0" w:color="auto" w:frame="1"/>
          <w:lang w:eastAsia="es-MX"/>
        </w:rPr>
        <w:t>sorda ,</w:t>
      </w:r>
      <w:proofErr w:type="gramEnd"/>
      <w:r w:rsidRPr="00052AE5">
        <w:rPr>
          <w:rFonts w:ascii="Times New Roman" w:eastAsia="Times New Roman" w:hAnsi="Times New Roman" w:cs="Times New Roman"/>
          <w:color w:val="1F1F1F"/>
          <w:sz w:val="24"/>
          <w:szCs w:val="24"/>
          <w:bdr w:val="none" w:sz="0" w:space="0" w:color="auto" w:frame="1"/>
          <w:lang w:eastAsia="es-MX"/>
        </w:rPr>
        <w:t xml:space="preserve"> el narrador comienza a escuchar el latido acelerado y ruidoso del corazón del viejo. Preso de la furia y el pánico a que un vecino escuche el ruido, el protagonista ataca al anciano, lo arroja al suelo y lo asesina.</w:t>
      </w:r>
      <w:r w:rsidRPr="00052AE5">
        <w:rPr>
          <w:rFonts w:ascii="Times New Roman" w:eastAsia="Times New Roman" w:hAnsi="Times New Roman" w:cs="Times New Roman"/>
          <w:color w:val="1F1F1F"/>
          <w:sz w:val="24"/>
          <w:szCs w:val="24"/>
          <w:lang w:eastAsia="es-MX"/>
        </w:rPr>
        <w:t xml:space="preserve"> </w:t>
      </w:r>
    </w:p>
    <w:p w:rsidR="00052AE5" w:rsidRPr="00052AE5" w:rsidRDefault="00052AE5" w:rsidP="00052AE5">
      <w:pPr>
        <w:spacing w:before="100" w:beforeAutospacing="1" w:after="0" w:line="240" w:lineRule="auto"/>
        <w:rPr>
          <w:rFonts w:ascii="Times New Roman" w:eastAsia="Times New Roman" w:hAnsi="Times New Roman" w:cs="Times New Roman"/>
          <w:color w:val="1F1F1F"/>
          <w:sz w:val="24"/>
          <w:szCs w:val="24"/>
          <w:lang w:eastAsia="es-MX"/>
        </w:rPr>
      </w:pPr>
      <w:r w:rsidRPr="00052AE5">
        <w:rPr>
          <w:rFonts w:ascii="Times New Roman" w:eastAsia="Times New Roman" w:hAnsi="Times New Roman" w:cs="Times New Roman"/>
          <w:color w:val="1F1F1F"/>
          <w:sz w:val="24"/>
          <w:szCs w:val="24"/>
          <w:bdr w:val="none" w:sz="0" w:space="0" w:color="auto" w:frame="1"/>
          <w:lang w:eastAsia="es-MX"/>
        </w:rPr>
        <w:t xml:space="preserve">Con macabra frialdad, descuartiza el cadáver y esconde los restos bajo tres tablas del suelo de la habitación, asegurándose de no dejar ni una sola mancha de </w:t>
      </w:r>
      <w:proofErr w:type="gramStart"/>
      <w:r w:rsidRPr="00052AE5">
        <w:rPr>
          <w:rFonts w:ascii="Times New Roman" w:eastAsia="Times New Roman" w:hAnsi="Times New Roman" w:cs="Times New Roman"/>
          <w:color w:val="1F1F1F"/>
          <w:sz w:val="24"/>
          <w:szCs w:val="24"/>
          <w:bdr w:val="none" w:sz="0" w:space="0" w:color="auto" w:frame="1"/>
          <w:lang w:eastAsia="es-MX"/>
        </w:rPr>
        <w:t>sangre .</w:t>
      </w:r>
      <w:proofErr w:type="gramEnd"/>
      <w:r w:rsidRPr="00052AE5">
        <w:rPr>
          <w:rFonts w:ascii="Times New Roman" w:eastAsia="Times New Roman" w:hAnsi="Times New Roman" w:cs="Times New Roman"/>
          <w:color w:val="1F1F1F"/>
          <w:sz w:val="24"/>
          <w:szCs w:val="24"/>
          <w:bdr w:val="none" w:sz="0" w:space="0" w:color="auto" w:frame="1"/>
          <w:lang w:eastAsia="es-MX"/>
        </w:rPr>
        <w:t xml:space="preserve"> A las cuatro de la madrugada, tres oficiales de policía llegan a la casa tras el aviso de un vecino que escuchó un </w:t>
      </w:r>
      <w:proofErr w:type="gramStart"/>
      <w:r w:rsidRPr="00052AE5">
        <w:rPr>
          <w:rFonts w:ascii="Times New Roman" w:eastAsia="Times New Roman" w:hAnsi="Times New Roman" w:cs="Times New Roman"/>
          <w:color w:val="1F1F1F"/>
          <w:sz w:val="24"/>
          <w:szCs w:val="24"/>
          <w:bdr w:val="none" w:sz="0" w:space="0" w:color="auto" w:frame="1"/>
          <w:lang w:eastAsia="es-MX"/>
        </w:rPr>
        <w:t>grito .</w:t>
      </w:r>
      <w:proofErr w:type="gramEnd"/>
      <w:r w:rsidRPr="00052AE5">
        <w:rPr>
          <w:rFonts w:ascii="Times New Roman" w:eastAsia="Times New Roman" w:hAnsi="Times New Roman" w:cs="Times New Roman"/>
          <w:color w:val="1F1F1F"/>
          <w:sz w:val="24"/>
          <w:szCs w:val="24"/>
          <w:bdr w:val="none" w:sz="0" w:space="0" w:color="auto" w:frame="1"/>
          <w:lang w:eastAsia="es-MX"/>
        </w:rPr>
        <w:t xml:space="preserve"> El narrador los recibe con total tranquilidad, los invita a registrar todo y, en un acto de extrema audacia, coloca su propia silla justo encima del escondite del </w:t>
      </w:r>
      <w:proofErr w:type="gramStart"/>
      <w:r w:rsidRPr="00052AE5">
        <w:rPr>
          <w:rFonts w:ascii="Times New Roman" w:eastAsia="Times New Roman" w:hAnsi="Times New Roman" w:cs="Times New Roman"/>
          <w:color w:val="1F1F1F"/>
          <w:sz w:val="24"/>
          <w:szCs w:val="24"/>
          <w:bdr w:val="none" w:sz="0" w:space="0" w:color="auto" w:frame="1"/>
          <w:lang w:eastAsia="es-MX"/>
        </w:rPr>
        <w:t>cadáver .</w:t>
      </w:r>
      <w:proofErr w:type="gramEnd"/>
      <w:r w:rsidRPr="00052AE5">
        <w:rPr>
          <w:rFonts w:ascii="Times New Roman" w:eastAsia="Times New Roman" w:hAnsi="Times New Roman" w:cs="Times New Roman"/>
          <w:color w:val="1F1F1F"/>
          <w:sz w:val="24"/>
          <w:szCs w:val="24"/>
          <w:lang w:eastAsia="es-MX"/>
        </w:rPr>
        <w:t xml:space="preserve"> </w:t>
      </w:r>
    </w:p>
    <w:p w:rsidR="00052AE5" w:rsidRPr="00052AE5" w:rsidRDefault="00052AE5" w:rsidP="00052AE5">
      <w:pPr>
        <w:spacing w:before="100" w:beforeAutospacing="1" w:after="0" w:line="240" w:lineRule="auto"/>
        <w:rPr>
          <w:rFonts w:ascii="Times New Roman" w:eastAsia="Times New Roman" w:hAnsi="Times New Roman" w:cs="Times New Roman"/>
          <w:color w:val="1F1F1F"/>
          <w:sz w:val="24"/>
          <w:szCs w:val="24"/>
          <w:lang w:eastAsia="es-MX"/>
        </w:rPr>
      </w:pPr>
      <w:r w:rsidRPr="00052AE5">
        <w:rPr>
          <w:rFonts w:ascii="Times New Roman" w:eastAsia="Times New Roman" w:hAnsi="Times New Roman" w:cs="Times New Roman"/>
          <w:color w:val="1F1F1F"/>
          <w:sz w:val="24"/>
          <w:szCs w:val="24"/>
          <w:bdr w:val="none" w:sz="0" w:space="0" w:color="auto" w:frame="1"/>
          <w:lang w:eastAsia="es-MX"/>
        </w:rPr>
        <w:t xml:space="preserve">No obstante, en medio de la charla, el protagonista comienza a percibir un zumbido que se transforma en un ruido sordo, ahogado y constante, similar al de "un reloj envuelto en algodón". A medida que el sonido imaginario aumenta incesantemente de volumen, el narrador colapsa psicológicamente; convencido de que los policías también lo escuchan, sospechan de él y se están burlando de su </w:t>
      </w:r>
      <w:proofErr w:type="gramStart"/>
      <w:r w:rsidRPr="00052AE5">
        <w:rPr>
          <w:rFonts w:ascii="Times New Roman" w:eastAsia="Times New Roman" w:hAnsi="Times New Roman" w:cs="Times New Roman"/>
          <w:color w:val="1F1F1F"/>
          <w:sz w:val="24"/>
          <w:szCs w:val="24"/>
          <w:bdr w:val="none" w:sz="0" w:space="0" w:color="auto" w:frame="1"/>
          <w:lang w:eastAsia="es-MX"/>
        </w:rPr>
        <w:t>terror ,</w:t>
      </w:r>
      <w:proofErr w:type="gramEnd"/>
      <w:r w:rsidRPr="00052AE5">
        <w:rPr>
          <w:rFonts w:ascii="Times New Roman" w:eastAsia="Times New Roman" w:hAnsi="Times New Roman" w:cs="Times New Roman"/>
          <w:color w:val="1F1F1F"/>
          <w:sz w:val="24"/>
          <w:szCs w:val="24"/>
          <w:bdr w:val="none" w:sz="0" w:space="0" w:color="auto" w:frame="1"/>
          <w:lang w:eastAsia="es-MX"/>
        </w:rPr>
        <w:t xml:space="preserve"> estalla en histeria, confiesa el crimen y les ruega que arranquen las tablas para acallar el latido de ese espantoso corazón.</w:t>
      </w:r>
      <w:r w:rsidRPr="00052AE5">
        <w:rPr>
          <w:rFonts w:ascii="Times New Roman" w:eastAsia="Times New Roman" w:hAnsi="Times New Roman" w:cs="Times New Roman"/>
          <w:color w:val="1F1F1F"/>
          <w:sz w:val="24"/>
          <w:szCs w:val="24"/>
          <w:lang w:eastAsia="es-MX"/>
        </w:rPr>
        <w:t xml:space="preserve"> </w:t>
      </w:r>
    </w:p>
    <w:p w:rsidR="00052AE5" w:rsidRPr="00052AE5" w:rsidRDefault="00052AE5" w:rsidP="00052AE5">
      <w:pPr>
        <w:spacing w:after="120" w:line="240" w:lineRule="auto"/>
        <w:rPr>
          <w:rFonts w:ascii="Times New Roman" w:eastAsia="Times New Roman" w:hAnsi="Times New Roman" w:cs="Times New Roman"/>
          <w:color w:val="1F1F1F"/>
          <w:sz w:val="24"/>
          <w:szCs w:val="24"/>
          <w:lang w:eastAsia="es-MX"/>
        </w:rPr>
      </w:pPr>
    </w:p>
    <w:p w:rsidR="00052AE5" w:rsidRPr="00052AE5" w:rsidRDefault="00052AE5" w:rsidP="00052AE5">
      <w:pPr>
        <w:spacing w:before="100" w:beforeAutospacing="1" w:after="120" w:line="240" w:lineRule="auto"/>
        <w:outlineLvl w:val="1"/>
        <w:rPr>
          <w:rFonts w:ascii="Times New Roman" w:eastAsia="Times New Roman" w:hAnsi="Times New Roman" w:cs="Times New Roman"/>
          <w:b/>
          <w:bCs/>
          <w:color w:val="1F1F1F"/>
          <w:sz w:val="24"/>
          <w:szCs w:val="24"/>
          <w:lang w:eastAsia="es-MX"/>
        </w:rPr>
      </w:pPr>
      <w:r w:rsidRPr="00052AE5">
        <w:rPr>
          <w:rFonts w:ascii="Times New Roman" w:eastAsia="Times New Roman" w:hAnsi="Times New Roman" w:cs="Times New Roman"/>
          <w:b/>
          <w:bCs/>
          <w:color w:val="1F1F1F"/>
          <w:sz w:val="24"/>
          <w:szCs w:val="24"/>
          <w:lang w:eastAsia="es-MX"/>
        </w:rPr>
        <w:lastRenderedPageBreak/>
        <w:t>Análisis Literario y Temático</w:t>
      </w:r>
    </w:p>
    <w:p w:rsidR="00052AE5" w:rsidRPr="00052AE5" w:rsidRDefault="00052AE5" w:rsidP="00052AE5">
      <w:pPr>
        <w:spacing w:before="100" w:beforeAutospacing="1" w:after="120" w:line="240" w:lineRule="auto"/>
        <w:outlineLvl w:val="2"/>
        <w:rPr>
          <w:rFonts w:ascii="Times New Roman" w:eastAsia="Times New Roman" w:hAnsi="Times New Roman" w:cs="Times New Roman"/>
          <w:b/>
          <w:bCs/>
          <w:color w:val="1F1F1F"/>
          <w:sz w:val="24"/>
          <w:szCs w:val="24"/>
          <w:lang w:eastAsia="es-MX"/>
        </w:rPr>
      </w:pPr>
      <w:r w:rsidRPr="00052AE5">
        <w:rPr>
          <w:rFonts w:ascii="Times New Roman" w:eastAsia="Times New Roman" w:hAnsi="Times New Roman" w:cs="Times New Roman"/>
          <w:b/>
          <w:bCs/>
          <w:color w:val="1F1F1F"/>
          <w:sz w:val="24"/>
          <w:szCs w:val="24"/>
          <w:lang w:eastAsia="es-MX"/>
        </w:rPr>
        <w:t>1. Estructura y Trama</w:t>
      </w:r>
    </w:p>
    <w:p w:rsidR="00052AE5" w:rsidRPr="00052AE5" w:rsidRDefault="00052AE5" w:rsidP="00052AE5">
      <w:pPr>
        <w:spacing w:before="100" w:beforeAutospacing="1" w:after="0" w:line="240" w:lineRule="auto"/>
        <w:ind w:left="-360"/>
        <w:rPr>
          <w:rFonts w:ascii="Times New Roman" w:eastAsia="Times New Roman" w:hAnsi="Times New Roman" w:cs="Times New Roman"/>
          <w:color w:val="1F1F1F"/>
          <w:sz w:val="24"/>
          <w:szCs w:val="24"/>
          <w:lang w:eastAsia="es-MX"/>
        </w:rPr>
      </w:pPr>
      <w:r w:rsidRPr="00052AE5">
        <w:rPr>
          <w:rFonts w:ascii="Times New Roman" w:eastAsia="Times New Roman" w:hAnsi="Times New Roman" w:cs="Times New Roman"/>
          <w:b/>
          <w:bCs/>
          <w:color w:val="1F1F1F"/>
          <w:sz w:val="24"/>
          <w:szCs w:val="24"/>
          <w:bdr w:val="none" w:sz="0" w:space="0" w:color="auto" w:frame="1"/>
          <w:lang w:eastAsia="es-MX"/>
        </w:rPr>
        <w:t>Orden narrativo:</w:t>
      </w:r>
      <w:r w:rsidRPr="00052AE5">
        <w:rPr>
          <w:rFonts w:ascii="Times New Roman" w:eastAsia="Times New Roman" w:hAnsi="Times New Roman" w:cs="Times New Roman"/>
          <w:color w:val="1F1F1F"/>
          <w:sz w:val="24"/>
          <w:szCs w:val="24"/>
          <w:bdr w:val="none" w:sz="0" w:space="0" w:color="auto" w:frame="1"/>
          <w:lang w:eastAsia="es-MX"/>
        </w:rPr>
        <w:t xml:space="preserve"> El relato comienza </w:t>
      </w:r>
      <w:r w:rsidRPr="00052AE5">
        <w:rPr>
          <w:rFonts w:ascii="Times New Roman" w:eastAsia="Times New Roman" w:hAnsi="Times New Roman" w:cs="Times New Roman"/>
          <w:i/>
          <w:iCs/>
          <w:color w:val="1F1F1F"/>
          <w:sz w:val="24"/>
          <w:szCs w:val="24"/>
          <w:bdr w:val="none" w:sz="0" w:space="0" w:color="auto" w:frame="1"/>
          <w:lang w:eastAsia="es-MX"/>
        </w:rPr>
        <w:t>in media res</w:t>
      </w:r>
      <w:r w:rsidRPr="00052AE5">
        <w:rPr>
          <w:rFonts w:ascii="Times New Roman" w:eastAsia="Times New Roman" w:hAnsi="Times New Roman" w:cs="Times New Roman"/>
          <w:color w:val="1F1F1F"/>
          <w:sz w:val="24"/>
          <w:szCs w:val="24"/>
          <w:bdr w:val="none" w:sz="0" w:space="0" w:color="auto" w:frame="1"/>
          <w:lang w:eastAsia="es-MX"/>
        </w:rPr>
        <w:t xml:space="preserve"> (en medio de la acción), con el protagonista dirigiéndose a un interlocutor (o jurado) para defender su cordura. A partir de ahí, la narración sigue un orden cronológico lineal y asfixiante: la planificación y acecho de las siete </w:t>
      </w:r>
      <w:proofErr w:type="gramStart"/>
      <w:r w:rsidRPr="00052AE5">
        <w:rPr>
          <w:rFonts w:ascii="Times New Roman" w:eastAsia="Times New Roman" w:hAnsi="Times New Roman" w:cs="Times New Roman"/>
          <w:color w:val="1F1F1F"/>
          <w:sz w:val="24"/>
          <w:szCs w:val="24"/>
          <w:bdr w:val="none" w:sz="0" w:space="0" w:color="auto" w:frame="1"/>
          <w:lang w:eastAsia="es-MX"/>
        </w:rPr>
        <w:t>noches ,</w:t>
      </w:r>
      <w:proofErr w:type="gramEnd"/>
      <w:r w:rsidRPr="00052AE5">
        <w:rPr>
          <w:rFonts w:ascii="Times New Roman" w:eastAsia="Times New Roman" w:hAnsi="Times New Roman" w:cs="Times New Roman"/>
          <w:color w:val="1F1F1F"/>
          <w:sz w:val="24"/>
          <w:szCs w:val="24"/>
          <w:bdr w:val="none" w:sz="0" w:space="0" w:color="auto" w:frame="1"/>
          <w:lang w:eastAsia="es-MX"/>
        </w:rPr>
        <w:t xml:space="preserve"> la ejecución en la octava , la ocultación del cuerpo y, finalmente, el colapso frente a la policía.</w:t>
      </w:r>
      <w:r w:rsidRPr="00052AE5">
        <w:rPr>
          <w:rFonts w:ascii="Times New Roman" w:eastAsia="Times New Roman" w:hAnsi="Times New Roman" w:cs="Times New Roman"/>
          <w:color w:val="1F1F1F"/>
          <w:sz w:val="24"/>
          <w:szCs w:val="24"/>
          <w:lang w:eastAsia="es-MX"/>
        </w:rPr>
        <w:t xml:space="preserve"> </w:t>
      </w:r>
    </w:p>
    <w:p w:rsidR="00052AE5" w:rsidRPr="00052AE5" w:rsidRDefault="00052AE5" w:rsidP="00052AE5">
      <w:pPr>
        <w:spacing w:before="100" w:beforeAutospacing="1" w:after="0" w:line="240" w:lineRule="auto"/>
        <w:ind w:left="-360"/>
        <w:rPr>
          <w:rFonts w:ascii="Times New Roman" w:eastAsia="Times New Roman" w:hAnsi="Times New Roman" w:cs="Times New Roman"/>
          <w:color w:val="1F1F1F"/>
          <w:sz w:val="24"/>
          <w:szCs w:val="24"/>
          <w:lang w:eastAsia="es-MX"/>
        </w:rPr>
      </w:pPr>
      <w:r w:rsidRPr="00052AE5">
        <w:rPr>
          <w:rFonts w:ascii="Times New Roman" w:eastAsia="Times New Roman" w:hAnsi="Times New Roman" w:cs="Times New Roman"/>
          <w:b/>
          <w:bCs/>
          <w:color w:val="1F1F1F"/>
          <w:sz w:val="24"/>
          <w:szCs w:val="24"/>
          <w:bdr w:val="none" w:sz="0" w:space="0" w:color="auto" w:frame="1"/>
          <w:lang w:eastAsia="es-MX"/>
        </w:rPr>
        <w:t>El ritmo y la tensión:</w:t>
      </w:r>
      <w:r w:rsidRPr="00052AE5">
        <w:rPr>
          <w:rFonts w:ascii="Times New Roman" w:eastAsia="Times New Roman" w:hAnsi="Times New Roman" w:cs="Times New Roman"/>
          <w:color w:val="1F1F1F"/>
          <w:sz w:val="24"/>
          <w:szCs w:val="24"/>
          <w:bdr w:val="none" w:sz="0" w:space="0" w:color="auto" w:frame="1"/>
          <w:lang w:eastAsia="es-MX"/>
        </w:rPr>
        <w:t xml:space="preserve"> El cuento es una clase magistral de graduación de tensión. Poe manipula el tiempo narrativo imitando el latido de un corazón: comienza lento y </w:t>
      </w:r>
      <w:proofErr w:type="gramStart"/>
      <w:r w:rsidRPr="00052AE5">
        <w:rPr>
          <w:rFonts w:ascii="Times New Roman" w:eastAsia="Times New Roman" w:hAnsi="Times New Roman" w:cs="Times New Roman"/>
          <w:color w:val="1F1F1F"/>
          <w:sz w:val="24"/>
          <w:szCs w:val="24"/>
          <w:bdr w:val="none" w:sz="0" w:space="0" w:color="auto" w:frame="1"/>
          <w:lang w:eastAsia="es-MX"/>
        </w:rPr>
        <w:t>metódico ,</w:t>
      </w:r>
      <w:proofErr w:type="gramEnd"/>
      <w:r w:rsidRPr="00052AE5">
        <w:rPr>
          <w:rFonts w:ascii="Times New Roman" w:eastAsia="Times New Roman" w:hAnsi="Times New Roman" w:cs="Times New Roman"/>
          <w:color w:val="1F1F1F"/>
          <w:sz w:val="24"/>
          <w:szCs w:val="24"/>
          <w:bdr w:val="none" w:sz="0" w:space="0" w:color="auto" w:frame="1"/>
          <w:lang w:eastAsia="es-MX"/>
        </w:rPr>
        <w:t xml:space="preserve"> y termina de forma acelerada, frenética y a gritos.</w:t>
      </w:r>
      <w:r w:rsidRPr="00052AE5">
        <w:rPr>
          <w:rFonts w:ascii="Times New Roman" w:eastAsia="Times New Roman" w:hAnsi="Times New Roman" w:cs="Times New Roman"/>
          <w:color w:val="1F1F1F"/>
          <w:sz w:val="24"/>
          <w:szCs w:val="24"/>
          <w:lang w:eastAsia="es-MX"/>
        </w:rPr>
        <w:t xml:space="preserve"> </w:t>
      </w:r>
    </w:p>
    <w:p w:rsidR="00052AE5" w:rsidRPr="00052AE5" w:rsidRDefault="00052AE5" w:rsidP="00052AE5">
      <w:pPr>
        <w:spacing w:before="100" w:beforeAutospacing="1" w:after="120" w:line="240" w:lineRule="auto"/>
        <w:outlineLvl w:val="2"/>
        <w:rPr>
          <w:rFonts w:ascii="Times New Roman" w:eastAsia="Times New Roman" w:hAnsi="Times New Roman" w:cs="Times New Roman"/>
          <w:b/>
          <w:bCs/>
          <w:color w:val="1F1F1F"/>
          <w:sz w:val="24"/>
          <w:szCs w:val="24"/>
          <w:lang w:eastAsia="es-MX"/>
        </w:rPr>
      </w:pPr>
      <w:r w:rsidRPr="00052AE5">
        <w:rPr>
          <w:rFonts w:ascii="Times New Roman" w:eastAsia="Times New Roman" w:hAnsi="Times New Roman" w:cs="Times New Roman"/>
          <w:b/>
          <w:bCs/>
          <w:color w:val="1F1F1F"/>
          <w:sz w:val="24"/>
          <w:szCs w:val="24"/>
          <w:lang w:eastAsia="es-MX"/>
        </w:rPr>
        <w:t>2. Narrador y Perspectiva</w:t>
      </w:r>
    </w:p>
    <w:p w:rsidR="00052AE5" w:rsidRPr="00052AE5" w:rsidRDefault="00052AE5" w:rsidP="00052AE5">
      <w:pPr>
        <w:spacing w:before="100" w:beforeAutospacing="1" w:after="0" w:line="240" w:lineRule="auto"/>
        <w:ind w:left="-360"/>
        <w:rPr>
          <w:rFonts w:ascii="Times New Roman" w:eastAsia="Times New Roman" w:hAnsi="Times New Roman" w:cs="Times New Roman"/>
          <w:color w:val="1F1F1F"/>
          <w:sz w:val="24"/>
          <w:szCs w:val="24"/>
          <w:lang w:eastAsia="es-MX"/>
        </w:rPr>
      </w:pPr>
      <w:r w:rsidRPr="00052AE5">
        <w:rPr>
          <w:rFonts w:ascii="Times New Roman" w:eastAsia="Times New Roman" w:hAnsi="Times New Roman" w:cs="Times New Roman"/>
          <w:b/>
          <w:bCs/>
          <w:color w:val="1F1F1F"/>
          <w:sz w:val="24"/>
          <w:szCs w:val="24"/>
          <w:bdr w:val="none" w:sz="0" w:space="0" w:color="auto" w:frame="1"/>
          <w:lang w:eastAsia="es-MX"/>
        </w:rPr>
        <w:t>Punto de Vista:</w:t>
      </w:r>
      <w:r w:rsidRPr="00052AE5">
        <w:rPr>
          <w:rFonts w:ascii="Times New Roman" w:eastAsia="Times New Roman" w:hAnsi="Times New Roman" w:cs="Times New Roman"/>
          <w:color w:val="1F1F1F"/>
          <w:sz w:val="24"/>
          <w:szCs w:val="24"/>
          <w:lang w:eastAsia="es-MX"/>
        </w:rPr>
        <w:t xml:space="preserve"> Narrador protagonista en primera persona.</w:t>
      </w:r>
    </w:p>
    <w:p w:rsidR="00052AE5" w:rsidRPr="00052AE5" w:rsidRDefault="00052AE5" w:rsidP="00052AE5">
      <w:pPr>
        <w:spacing w:before="100" w:beforeAutospacing="1" w:after="0" w:line="240" w:lineRule="auto"/>
        <w:ind w:left="-360"/>
        <w:rPr>
          <w:rFonts w:ascii="Times New Roman" w:eastAsia="Times New Roman" w:hAnsi="Times New Roman" w:cs="Times New Roman"/>
          <w:color w:val="1F1F1F"/>
          <w:sz w:val="24"/>
          <w:szCs w:val="24"/>
          <w:lang w:eastAsia="es-MX"/>
        </w:rPr>
      </w:pPr>
      <w:r w:rsidRPr="00052AE5">
        <w:rPr>
          <w:rFonts w:ascii="Times New Roman" w:eastAsia="Times New Roman" w:hAnsi="Times New Roman" w:cs="Times New Roman"/>
          <w:b/>
          <w:bCs/>
          <w:color w:val="1F1F1F"/>
          <w:sz w:val="24"/>
          <w:szCs w:val="24"/>
          <w:bdr w:val="none" w:sz="0" w:space="0" w:color="auto" w:frame="1"/>
          <w:lang w:eastAsia="es-MX"/>
        </w:rPr>
        <w:t>El narrador no fiable:</w:t>
      </w:r>
      <w:r w:rsidRPr="00052AE5">
        <w:rPr>
          <w:rFonts w:ascii="Times New Roman" w:eastAsia="Times New Roman" w:hAnsi="Times New Roman" w:cs="Times New Roman"/>
          <w:color w:val="1F1F1F"/>
          <w:sz w:val="24"/>
          <w:szCs w:val="24"/>
          <w:bdr w:val="none" w:sz="0" w:space="0" w:color="auto" w:frame="1"/>
          <w:lang w:eastAsia="es-MX"/>
        </w:rPr>
        <w:t xml:space="preserve"> Es uno de los ejemplos más célebres de este recurso en la literatura. Su constante insistencia en demostrar su lucidez mediante la lógica de sus actos resulta irónica, ya que expone justamente lo contrario. No hay motivación lógica para el crimen, solo el desagrado por un ojo.</w:t>
      </w:r>
      <w:r w:rsidRPr="00052AE5">
        <w:rPr>
          <w:rFonts w:ascii="Times New Roman" w:eastAsia="Times New Roman" w:hAnsi="Times New Roman" w:cs="Times New Roman"/>
          <w:color w:val="1F1F1F"/>
          <w:sz w:val="24"/>
          <w:szCs w:val="24"/>
          <w:lang w:eastAsia="es-MX"/>
        </w:rPr>
        <w:t xml:space="preserve"> </w:t>
      </w:r>
    </w:p>
    <w:p w:rsidR="00052AE5" w:rsidRPr="00052AE5" w:rsidRDefault="00052AE5" w:rsidP="00052AE5">
      <w:pPr>
        <w:spacing w:before="100" w:beforeAutospacing="1" w:after="0" w:line="240" w:lineRule="auto"/>
        <w:ind w:left="-360"/>
        <w:rPr>
          <w:rFonts w:ascii="Times New Roman" w:eastAsia="Times New Roman" w:hAnsi="Times New Roman" w:cs="Times New Roman"/>
          <w:color w:val="1F1F1F"/>
          <w:sz w:val="24"/>
          <w:szCs w:val="24"/>
          <w:lang w:eastAsia="es-MX"/>
        </w:rPr>
      </w:pPr>
      <w:r w:rsidRPr="00052AE5">
        <w:rPr>
          <w:rFonts w:ascii="Times New Roman" w:eastAsia="Times New Roman" w:hAnsi="Times New Roman" w:cs="Times New Roman"/>
          <w:b/>
          <w:bCs/>
          <w:color w:val="1F1F1F"/>
          <w:sz w:val="24"/>
          <w:szCs w:val="24"/>
          <w:bdr w:val="none" w:sz="0" w:space="0" w:color="auto" w:frame="1"/>
          <w:lang w:eastAsia="es-MX"/>
        </w:rPr>
        <w:t>Justificación moral distorsionada:</w:t>
      </w:r>
      <w:r w:rsidRPr="00052AE5">
        <w:rPr>
          <w:rFonts w:ascii="Times New Roman" w:eastAsia="Times New Roman" w:hAnsi="Times New Roman" w:cs="Times New Roman"/>
          <w:color w:val="1F1F1F"/>
          <w:sz w:val="24"/>
          <w:szCs w:val="24"/>
          <w:bdr w:val="none" w:sz="0" w:space="0" w:color="auto" w:frame="1"/>
          <w:lang w:eastAsia="es-MX"/>
        </w:rPr>
        <w:t xml:space="preserve"> Confunde la agudeza sensorial y la capacidad analítica con la sanidad mental, ignorando por completo la moralidad de sus acciones.</w:t>
      </w:r>
      <w:r w:rsidRPr="00052AE5">
        <w:rPr>
          <w:rFonts w:ascii="Times New Roman" w:eastAsia="Times New Roman" w:hAnsi="Times New Roman" w:cs="Times New Roman"/>
          <w:color w:val="1F1F1F"/>
          <w:sz w:val="24"/>
          <w:szCs w:val="24"/>
          <w:lang w:eastAsia="es-MX"/>
        </w:rPr>
        <w:t xml:space="preserve"> </w:t>
      </w:r>
    </w:p>
    <w:p w:rsidR="00052AE5" w:rsidRPr="00052AE5" w:rsidRDefault="00052AE5" w:rsidP="00052AE5">
      <w:pPr>
        <w:spacing w:before="100" w:beforeAutospacing="1" w:after="120" w:line="240" w:lineRule="auto"/>
        <w:outlineLvl w:val="2"/>
        <w:rPr>
          <w:rFonts w:ascii="Times New Roman" w:eastAsia="Times New Roman" w:hAnsi="Times New Roman" w:cs="Times New Roman"/>
          <w:b/>
          <w:bCs/>
          <w:color w:val="1F1F1F"/>
          <w:sz w:val="24"/>
          <w:szCs w:val="24"/>
          <w:lang w:eastAsia="es-MX"/>
        </w:rPr>
      </w:pPr>
      <w:r w:rsidRPr="00052AE5">
        <w:rPr>
          <w:rFonts w:ascii="Times New Roman" w:eastAsia="Times New Roman" w:hAnsi="Times New Roman" w:cs="Times New Roman"/>
          <w:b/>
          <w:bCs/>
          <w:color w:val="1F1F1F"/>
          <w:sz w:val="24"/>
          <w:szCs w:val="24"/>
          <w:lang w:eastAsia="es-MX"/>
        </w:rPr>
        <w:t>3. Personajes y Psicología</w:t>
      </w:r>
    </w:p>
    <w:p w:rsidR="00052AE5" w:rsidRPr="00052AE5" w:rsidRDefault="00052AE5" w:rsidP="00052AE5">
      <w:pPr>
        <w:spacing w:before="100" w:beforeAutospacing="1" w:after="150" w:line="240" w:lineRule="auto"/>
        <w:ind w:left="-360"/>
        <w:rPr>
          <w:rFonts w:ascii="Times New Roman" w:eastAsia="Times New Roman" w:hAnsi="Times New Roman" w:cs="Times New Roman"/>
          <w:color w:val="1F1F1F"/>
          <w:sz w:val="24"/>
          <w:szCs w:val="24"/>
          <w:lang w:eastAsia="es-MX"/>
        </w:rPr>
      </w:pPr>
      <w:r w:rsidRPr="00052AE5">
        <w:rPr>
          <w:rFonts w:ascii="Times New Roman" w:eastAsia="Times New Roman" w:hAnsi="Times New Roman" w:cs="Times New Roman"/>
          <w:color w:val="1F1F1F"/>
          <w:sz w:val="24"/>
          <w:szCs w:val="24"/>
          <w:lang w:eastAsia="es-MX"/>
        </w:rPr>
        <w:t>El texto se centra exclusivamente en la psique del asesino, reduciendo al resto a meros elementos para su delirio.</w:t>
      </w:r>
    </w:p>
    <w:p w:rsidR="00052AE5" w:rsidRPr="00052AE5" w:rsidRDefault="00052AE5" w:rsidP="00052AE5">
      <w:pPr>
        <w:spacing w:before="100" w:beforeAutospacing="1" w:after="0" w:line="240" w:lineRule="auto"/>
        <w:ind w:left="-360"/>
        <w:rPr>
          <w:rFonts w:ascii="Times New Roman" w:eastAsia="Times New Roman" w:hAnsi="Times New Roman" w:cs="Times New Roman"/>
          <w:color w:val="1F1F1F"/>
          <w:sz w:val="24"/>
          <w:szCs w:val="24"/>
          <w:lang w:eastAsia="es-MX"/>
        </w:rPr>
      </w:pPr>
      <w:r w:rsidRPr="00052AE5">
        <w:rPr>
          <w:rFonts w:ascii="Times New Roman" w:eastAsia="Times New Roman" w:hAnsi="Times New Roman" w:cs="Times New Roman"/>
          <w:b/>
          <w:bCs/>
          <w:color w:val="1F1F1F"/>
          <w:sz w:val="24"/>
          <w:szCs w:val="24"/>
          <w:bdr w:val="none" w:sz="0" w:space="0" w:color="auto" w:frame="1"/>
          <w:lang w:eastAsia="es-MX"/>
        </w:rPr>
        <w:t>El Protagonista:</w:t>
      </w:r>
      <w:r w:rsidRPr="00052AE5">
        <w:rPr>
          <w:rFonts w:ascii="Times New Roman" w:eastAsia="Times New Roman" w:hAnsi="Times New Roman" w:cs="Times New Roman"/>
          <w:color w:val="1F1F1F"/>
          <w:sz w:val="24"/>
          <w:szCs w:val="24"/>
          <w:bdr w:val="none" w:sz="0" w:space="0" w:color="auto" w:frame="1"/>
          <w:lang w:eastAsia="es-MX"/>
        </w:rPr>
        <w:t xml:space="preserve"> Un ser dominado por la obsesión y la paranoia. Posee una profunda capacidad de "proyección psicológica": asume que el terror que siente el anciano y la hipocresía burlesca de la policía son reales, cuando en el fondo son reflejos de sus propios demonios internos y terrores reprimidos.</w:t>
      </w:r>
      <w:r w:rsidRPr="00052AE5">
        <w:rPr>
          <w:rFonts w:ascii="Times New Roman" w:eastAsia="Times New Roman" w:hAnsi="Times New Roman" w:cs="Times New Roman"/>
          <w:color w:val="1F1F1F"/>
          <w:sz w:val="24"/>
          <w:szCs w:val="24"/>
          <w:lang w:eastAsia="es-MX"/>
        </w:rPr>
        <w:t xml:space="preserve"> </w:t>
      </w:r>
    </w:p>
    <w:p w:rsidR="00052AE5" w:rsidRPr="00052AE5" w:rsidRDefault="00052AE5" w:rsidP="00052AE5">
      <w:pPr>
        <w:spacing w:before="100" w:beforeAutospacing="1" w:after="0" w:line="240" w:lineRule="auto"/>
        <w:ind w:left="-360"/>
        <w:rPr>
          <w:rFonts w:ascii="Times New Roman" w:eastAsia="Times New Roman" w:hAnsi="Times New Roman" w:cs="Times New Roman"/>
          <w:color w:val="1F1F1F"/>
          <w:sz w:val="24"/>
          <w:szCs w:val="24"/>
          <w:lang w:eastAsia="es-MX"/>
        </w:rPr>
      </w:pPr>
      <w:r w:rsidRPr="00052AE5">
        <w:rPr>
          <w:rFonts w:ascii="Times New Roman" w:eastAsia="Times New Roman" w:hAnsi="Times New Roman" w:cs="Times New Roman"/>
          <w:b/>
          <w:bCs/>
          <w:color w:val="1F1F1F"/>
          <w:sz w:val="24"/>
          <w:szCs w:val="24"/>
          <w:bdr w:val="none" w:sz="0" w:space="0" w:color="auto" w:frame="1"/>
          <w:lang w:eastAsia="es-MX"/>
        </w:rPr>
        <w:t>El Anciano:</w:t>
      </w:r>
      <w:r w:rsidRPr="00052AE5">
        <w:rPr>
          <w:rFonts w:ascii="Times New Roman" w:eastAsia="Times New Roman" w:hAnsi="Times New Roman" w:cs="Times New Roman"/>
          <w:color w:val="1F1F1F"/>
          <w:sz w:val="24"/>
          <w:szCs w:val="24"/>
          <w:bdr w:val="none" w:sz="0" w:space="0" w:color="auto" w:frame="1"/>
          <w:lang w:eastAsia="es-MX"/>
        </w:rPr>
        <w:t xml:space="preserve"> Funciona como un objeto pasivo. El narrador lo despoja de su humanidad y lo reduce a una sola parte de su cuerpo: su "ojo de buitre".</w:t>
      </w:r>
      <w:r w:rsidRPr="00052AE5">
        <w:rPr>
          <w:rFonts w:ascii="Times New Roman" w:eastAsia="Times New Roman" w:hAnsi="Times New Roman" w:cs="Times New Roman"/>
          <w:color w:val="1F1F1F"/>
          <w:sz w:val="24"/>
          <w:szCs w:val="24"/>
          <w:lang w:eastAsia="es-MX"/>
        </w:rPr>
        <w:t xml:space="preserve"> </w:t>
      </w:r>
    </w:p>
    <w:p w:rsidR="00052AE5" w:rsidRPr="00052AE5" w:rsidRDefault="00052AE5" w:rsidP="00052AE5">
      <w:pPr>
        <w:spacing w:before="100" w:beforeAutospacing="1" w:after="120" w:line="240" w:lineRule="auto"/>
        <w:outlineLvl w:val="2"/>
        <w:rPr>
          <w:rFonts w:ascii="Times New Roman" w:eastAsia="Times New Roman" w:hAnsi="Times New Roman" w:cs="Times New Roman"/>
          <w:b/>
          <w:bCs/>
          <w:color w:val="1F1F1F"/>
          <w:sz w:val="24"/>
          <w:szCs w:val="24"/>
          <w:lang w:eastAsia="es-MX"/>
        </w:rPr>
      </w:pPr>
      <w:r w:rsidRPr="00052AE5">
        <w:rPr>
          <w:rFonts w:ascii="Times New Roman" w:eastAsia="Times New Roman" w:hAnsi="Times New Roman" w:cs="Times New Roman"/>
          <w:b/>
          <w:bCs/>
          <w:color w:val="1F1F1F"/>
          <w:sz w:val="24"/>
          <w:szCs w:val="24"/>
          <w:lang w:eastAsia="es-MX"/>
        </w:rPr>
        <w:t>4. Atmósfera, Estilo y Espacios</w:t>
      </w:r>
    </w:p>
    <w:p w:rsidR="00052AE5" w:rsidRPr="00052AE5" w:rsidRDefault="00052AE5" w:rsidP="00052AE5">
      <w:pPr>
        <w:spacing w:before="100" w:beforeAutospacing="1" w:after="0" w:line="240" w:lineRule="auto"/>
        <w:ind w:left="-360"/>
        <w:rPr>
          <w:rFonts w:ascii="Times New Roman" w:eastAsia="Times New Roman" w:hAnsi="Times New Roman" w:cs="Times New Roman"/>
          <w:color w:val="1F1F1F"/>
          <w:sz w:val="24"/>
          <w:szCs w:val="24"/>
          <w:lang w:eastAsia="es-MX"/>
        </w:rPr>
      </w:pPr>
      <w:r w:rsidRPr="00052AE5">
        <w:rPr>
          <w:rFonts w:ascii="Times New Roman" w:eastAsia="Times New Roman" w:hAnsi="Times New Roman" w:cs="Times New Roman"/>
          <w:b/>
          <w:bCs/>
          <w:color w:val="1F1F1F"/>
          <w:sz w:val="24"/>
          <w:szCs w:val="24"/>
          <w:bdr w:val="none" w:sz="0" w:space="0" w:color="auto" w:frame="1"/>
          <w:lang w:eastAsia="es-MX"/>
        </w:rPr>
        <w:t>Claustrofobia espacial:</w:t>
      </w:r>
      <w:r w:rsidRPr="00052AE5">
        <w:rPr>
          <w:rFonts w:ascii="Times New Roman" w:eastAsia="Times New Roman" w:hAnsi="Times New Roman" w:cs="Times New Roman"/>
          <w:color w:val="1F1F1F"/>
          <w:sz w:val="24"/>
          <w:szCs w:val="24"/>
          <w:bdr w:val="none" w:sz="0" w:space="0" w:color="auto" w:frame="1"/>
          <w:lang w:eastAsia="es-MX"/>
        </w:rPr>
        <w:t xml:space="preserve"> A diferencia de "El gato negro", aquí el encierro es absoluto. Todo ocurre en la misma casa, y el clímax se desarrolla exclusivamente en la habitación del viejo, descrita con tinieblas "espesas" y "negra como un pez".</w:t>
      </w:r>
      <w:r w:rsidRPr="00052AE5">
        <w:rPr>
          <w:rFonts w:ascii="Times New Roman" w:eastAsia="Times New Roman" w:hAnsi="Times New Roman" w:cs="Times New Roman"/>
          <w:color w:val="1F1F1F"/>
          <w:sz w:val="24"/>
          <w:szCs w:val="24"/>
          <w:lang w:eastAsia="es-MX"/>
        </w:rPr>
        <w:t xml:space="preserve"> </w:t>
      </w:r>
    </w:p>
    <w:p w:rsidR="00052AE5" w:rsidRPr="00052AE5" w:rsidRDefault="00052AE5" w:rsidP="00052AE5">
      <w:pPr>
        <w:spacing w:before="100" w:beforeAutospacing="1" w:after="0" w:line="240" w:lineRule="auto"/>
        <w:ind w:left="-360"/>
        <w:rPr>
          <w:rFonts w:ascii="Times New Roman" w:eastAsia="Times New Roman" w:hAnsi="Times New Roman" w:cs="Times New Roman"/>
          <w:color w:val="1F1F1F"/>
          <w:sz w:val="24"/>
          <w:szCs w:val="24"/>
          <w:lang w:eastAsia="es-MX"/>
        </w:rPr>
      </w:pPr>
      <w:r w:rsidRPr="00052AE5">
        <w:rPr>
          <w:rFonts w:ascii="Times New Roman" w:eastAsia="Times New Roman" w:hAnsi="Times New Roman" w:cs="Times New Roman"/>
          <w:b/>
          <w:bCs/>
          <w:color w:val="1F1F1F"/>
          <w:sz w:val="24"/>
          <w:szCs w:val="24"/>
          <w:bdr w:val="none" w:sz="0" w:space="0" w:color="auto" w:frame="1"/>
          <w:lang w:eastAsia="es-MX"/>
        </w:rPr>
        <w:t>Prosa rítmica y exaltada:</w:t>
      </w:r>
      <w:r w:rsidRPr="00052AE5">
        <w:rPr>
          <w:rFonts w:ascii="Times New Roman" w:eastAsia="Times New Roman" w:hAnsi="Times New Roman" w:cs="Times New Roman"/>
          <w:color w:val="1F1F1F"/>
          <w:sz w:val="24"/>
          <w:szCs w:val="24"/>
          <w:bdr w:val="none" w:sz="0" w:space="0" w:color="auto" w:frame="1"/>
          <w:lang w:eastAsia="es-MX"/>
        </w:rPr>
        <w:t xml:space="preserve"> Poe utiliza frases cortas, exclamaciones, repeticiones y cursivas para transmitir el nerviosismo del personaje ("¡Cada vez más alto, siempre más alto!").</w:t>
      </w:r>
      <w:r w:rsidRPr="00052AE5">
        <w:rPr>
          <w:rFonts w:ascii="Times New Roman" w:eastAsia="Times New Roman" w:hAnsi="Times New Roman" w:cs="Times New Roman"/>
          <w:color w:val="1F1F1F"/>
          <w:sz w:val="24"/>
          <w:szCs w:val="24"/>
          <w:lang w:eastAsia="es-MX"/>
        </w:rPr>
        <w:t xml:space="preserve"> </w:t>
      </w:r>
    </w:p>
    <w:p w:rsidR="00052AE5" w:rsidRPr="00052AE5" w:rsidRDefault="00052AE5" w:rsidP="00052AE5">
      <w:pPr>
        <w:spacing w:before="100" w:beforeAutospacing="1" w:after="0" w:line="240" w:lineRule="auto"/>
        <w:ind w:left="-360"/>
        <w:rPr>
          <w:rFonts w:ascii="Times New Roman" w:eastAsia="Times New Roman" w:hAnsi="Times New Roman" w:cs="Times New Roman"/>
          <w:color w:val="1F1F1F"/>
          <w:sz w:val="24"/>
          <w:szCs w:val="24"/>
          <w:lang w:eastAsia="es-MX"/>
        </w:rPr>
      </w:pPr>
      <w:r w:rsidRPr="00052AE5">
        <w:rPr>
          <w:rFonts w:ascii="Times New Roman" w:eastAsia="Times New Roman" w:hAnsi="Times New Roman" w:cs="Times New Roman"/>
          <w:b/>
          <w:bCs/>
          <w:color w:val="1F1F1F"/>
          <w:sz w:val="24"/>
          <w:szCs w:val="24"/>
          <w:bdr w:val="none" w:sz="0" w:space="0" w:color="auto" w:frame="1"/>
          <w:lang w:eastAsia="es-MX"/>
        </w:rPr>
        <w:t>El peso del silencio:</w:t>
      </w:r>
      <w:r w:rsidRPr="00052AE5">
        <w:rPr>
          <w:rFonts w:ascii="Times New Roman" w:eastAsia="Times New Roman" w:hAnsi="Times New Roman" w:cs="Times New Roman"/>
          <w:color w:val="1F1F1F"/>
          <w:sz w:val="24"/>
          <w:szCs w:val="24"/>
          <w:bdr w:val="none" w:sz="0" w:space="0" w:color="auto" w:frame="1"/>
          <w:lang w:eastAsia="es-MX"/>
        </w:rPr>
        <w:t xml:space="preserve"> El relato contrapone el silencio absoluto e imponente de la casa de noche con ruidos mínimos que se vuelven gigantescos y aterradores (el quejido ahogado, el sonido de la charnela, el latido del corazón).</w:t>
      </w:r>
      <w:r w:rsidRPr="00052AE5">
        <w:rPr>
          <w:rFonts w:ascii="Times New Roman" w:eastAsia="Times New Roman" w:hAnsi="Times New Roman" w:cs="Times New Roman"/>
          <w:color w:val="1F1F1F"/>
          <w:sz w:val="24"/>
          <w:szCs w:val="24"/>
          <w:lang w:eastAsia="es-MX"/>
        </w:rPr>
        <w:t xml:space="preserve"> </w:t>
      </w:r>
    </w:p>
    <w:p w:rsidR="00052AE5" w:rsidRPr="00052AE5" w:rsidRDefault="00052AE5" w:rsidP="00052AE5">
      <w:pPr>
        <w:spacing w:before="100" w:beforeAutospacing="1" w:after="120" w:line="240" w:lineRule="auto"/>
        <w:outlineLvl w:val="2"/>
        <w:rPr>
          <w:rFonts w:ascii="Times New Roman" w:eastAsia="Times New Roman" w:hAnsi="Times New Roman" w:cs="Times New Roman"/>
          <w:b/>
          <w:bCs/>
          <w:color w:val="1F1F1F"/>
          <w:sz w:val="24"/>
          <w:szCs w:val="24"/>
          <w:lang w:eastAsia="es-MX"/>
        </w:rPr>
      </w:pPr>
      <w:r w:rsidRPr="00052AE5">
        <w:rPr>
          <w:rFonts w:ascii="Times New Roman" w:eastAsia="Times New Roman" w:hAnsi="Times New Roman" w:cs="Times New Roman"/>
          <w:b/>
          <w:bCs/>
          <w:color w:val="1F1F1F"/>
          <w:sz w:val="24"/>
          <w:szCs w:val="24"/>
          <w:lang w:eastAsia="es-MX"/>
        </w:rPr>
        <w:t>5. Temas Principales y Ambigüedad Final</w:t>
      </w:r>
    </w:p>
    <w:p w:rsidR="00052AE5" w:rsidRPr="00052AE5" w:rsidRDefault="00052AE5" w:rsidP="00052AE5">
      <w:pPr>
        <w:spacing w:before="100" w:beforeAutospacing="1" w:after="0" w:line="240" w:lineRule="auto"/>
        <w:ind w:left="-360"/>
        <w:rPr>
          <w:rFonts w:ascii="Times New Roman" w:eastAsia="Times New Roman" w:hAnsi="Times New Roman" w:cs="Times New Roman"/>
          <w:color w:val="1F1F1F"/>
          <w:sz w:val="24"/>
          <w:szCs w:val="24"/>
          <w:lang w:eastAsia="es-MX"/>
        </w:rPr>
      </w:pPr>
      <w:r w:rsidRPr="00052AE5">
        <w:rPr>
          <w:rFonts w:ascii="Times New Roman" w:eastAsia="Times New Roman" w:hAnsi="Times New Roman" w:cs="Times New Roman"/>
          <w:b/>
          <w:bCs/>
          <w:color w:val="1F1F1F"/>
          <w:sz w:val="24"/>
          <w:szCs w:val="24"/>
          <w:bdr w:val="none" w:sz="0" w:space="0" w:color="auto" w:frame="1"/>
          <w:lang w:eastAsia="es-MX"/>
        </w:rPr>
        <w:t>La culpa y el subconsciente:</w:t>
      </w:r>
      <w:r w:rsidRPr="00052AE5">
        <w:rPr>
          <w:rFonts w:ascii="Times New Roman" w:eastAsia="Times New Roman" w:hAnsi="Times New Roman" w:cs="Times New Roman"/>
          <w:color w:val="1F1F1F"/>
          <w:sz w:val="24"/>
          <w:szCs w:val="24"/>
          <w:bdr w:val="none" w:sz="0" w:space="0" w:color="auto" w:frame="1"/>
          <w:lang w:eastAsia="es-MX"/>
        </w:rPr>
        <w:t xml:space="preserve"> Es el núcleo de la historia. Aunque el protagonista afirma actuar sin pasión y cree no sentir remordimientos tras el </w:t>
      </w:r>
      <w:proofErr w:type="gramStart"/>
      <w:r w:rsidRPr="00052AE5">
        <w:rPr>
          <w:rFonts w:ascii="Times New Roman" w:eastAsia="Times New Roman" w:hAnsi="Times New Roman" w:cs="Times New Roman"/>
          <w:color w:val="1F1F1F"/>
          <w:sz w:val="24"/>
          <w:szCs w:val="24"/>
          <w:bdr w:val="none" w:sz="0" w:space="0" w:color="auto" w:frame="1"/>
          <w:lang w:eastAsia="es-MX"/>
        </w:rPr>
        <w:t>asesinato ,</w:t>
      </w:r>
      <w:proofErr w:type="gramEnd"/>
      <w:r w:rsidRPr="00052AE5">
        <w:rPr>
          <w:rFonts w:ascii="Times New Roman" w:eastAsia="Times New Roman" w:hAnsi="Times New Roman" w:cs="Times New Roman"/>
          <w:color w:val="1F1F1F"/>
          <w:sz w:val="24"/>
          <w:szCs w:val="24"/>
          <w:bdr w:val="none" w:sz="0" w:space="0" w:color="auto" w:frame="1"/>
          <w:lang w:eastAsia="es-MX"/>
        </w:rPr>
        <w:t xml:space="preserve"> su conciencia moral reprimida emerge de forma patológica a través de una alucinación auditiva (el corazón delator) que lo obliga a auto-sabotearse y confesar.</w:t>
      </w:r>
      <w:r w:rsidRPr="00052AE5">
        <w:rPr>
          <w:rFonts w:ascii="Times New Roman" w:eastAsia="Times New Roman" w:hAnsi="Times New Roman" w:cs="Times New Roman"/>
          <w:color w:val="1F1F1F"/>
          <w:sz w:val="24"/>
          <w:szCs w:val="24"/>
          <w:lang w:eastAsia="es-MX"/>
        </w:rPr>
        <w:t xml:space="preserve"> </w:t>
      </w:r>
    </w:p>
    <w:p w:rsidR="00052AE5" w:rsidRPr="00052AE5" w:rsidRDefault="00052AE5" w:rsidP="00052AE5">
      <w:pPr>
        <w:spacing w:before="100" w:beforeAutospacing="1" w:after="0" w:line="240" w:lineRule="auto"/>
        <w:ind w:left="-360"/>
        <w:rPr>
          <w:rFonts w:ascii="Times New Roman" w:eastAsia="Times New Roman" w:hAnsi="Times New Roman" w:cs="Times New Roman"/>
          <w:color w:val="1F1F1F"/>
          <w:sz w:val="24"/>
          <w:szCs w:val="24"/>
          <w:lang w:eastAsia="es-MX"/>
        </w:rPr>
      </w:pPr>
      <w:r w:rsidRPr="00052AE5">
        <w:rPr>
          <w:rFonts w:ascii="Times New Roman" w:eastAsia="Times New Roman" w:hAnsi="Times New Roman" w:cs="Times New Roman"/>
          <w:b/>
          <w:bCs/>
          <w:color w:val="1F1F1F"/>
          <w:sz w:val="24"/>
          <w:szCs w:val="24"/>
          <w:bdr w:val="none" w:sz="0" w:space="0" w:color="auto" w:frame="1"/>
          <w:lang w:eastAsia="es-MX"/>
        </w:rPr>
        <w:t>El tiempo y la muerte:</w:t>
      </w:r>
      <w:r w:rsidRPr="00052AE5">
        <w:rPr>
          <w:rFonts w:ascii="Times New Roman" w:eastAsia="Times New Roman" w:hAnsi="Times New Roman" w:cs="Times New Roman"/>
          <w:color w:val="1F1F1F"/>
          <w:sz w:val="24"/>
          <w:szCs w:val="24"/>
          <w:bdr w:val="none" w:sz="0" w:space="0" w:color="auto" w:frame="1"/>
          <w:lang w:eastAsia="es-MX"/>
        </w:rPr>
        <w:t xml:space="preserve"> La figura del tiempo persigue al asesino. La comparación repetitiva del corazón con el tic-tac de un "reloj envuelto en algodón" no solo crea suspenso, sino que simboliza lo inevitable de la muerte, cuya "negra sombra" envuelve lentamente a la víctima y, figuradamente, al propio verdugo.</w:t>
      </w:r>
      <w:r w:rsidRPr="00052AE5">
        <w:rPr>
          <w:rFonts w:ascii="Times New Roman" w:eastAsia="Times New Roman" w:hAnsi="Times New Roman" w:cs="Times New Roman"/>
          <w:color w:val="1F1F1F"/>
          <w:sz w:val="24"/>
          <w:szCs w:val="24"/>
          <w:lang w:eastAsia="es-MX"/>
        </w:rPr>
        <w:t xml:space="preserve"> </w:t>
      </w:r>
    </w:p>
    <w:p w:rsidR="00052AE5" w:rsidRPr="00052AE5" w:rsidRDefault="00052AE5" w:rsidP="00052AE5">
      <w:pPr>
        <w:spacing w:before="100" w:beforeAutospacing="1" w:after="0" w:line="240" w:lineRule="auto"/>
        <w:ind w:left="-360"/>
        <w:rPr>
          <w:rFonts w:ascii="Times New Roman" w:eastAsia="Times New Roman" w:hAnsi="Times New Roman" w:cs="Times New Roman"/>
          <w:color w:val="1F1F1F"/>
          <w:sz w:val="24"/>
          <w:szCs w:val="24"/>
          <w:lang w:eastAsia="es-MX"/>
        </w:rPr>
      </w:pPr>
      <w:r w:rsidRPr="00052AE5">
        <w:rPr>
          <w:rFonts w:ascii="Times New Roman" w:eastAsia="Times New Roman" w:hAnsi="Times New Roman" w:cs="Times New Roman"/>
          <w:b/>
          <w:bCs/>
          <w:color w:val="1F1F1F"/>
          <w:sz w:val="24"/>
          <w:szCs w:val="24"/>
          <w:bdr w:val="none" w:sz="0" w:space="0" w:color="auto" w:frame="1"/>
          <w:lang w:eastAsia="es-MX"/>
        </w:rPr>
        <w:t>La línea difusa entre la locura y la cordura:</w:t>
      </w:r>
      <w:r w:rsidRPr="00052AE5">
        <w:rPr>
          <w:rFonts w:ascii="Times New Roman" w:eastAsia="Times New Roman" w:hAnsi="Times New Roman" w:cs="Times New Roman"/>
          <w:color w:val="1F1F1F"/>
          <w:sz w:val="24"/>
          <w:szCs w:val="24"/>
          <w:bdr w:val="none" w:sz="0" w:space="0" w:color="auto" w:frame="1"/>
          <w:lang w:eastAsia="es-MX"/>
        </w:rPr>
        <w:t xml:space="preserve"> Poe explora cómo el mal puro y la demencia pueden operar bajo métodos organizados, fríos e </w:t>
      </w:r>
      <w:proofErr w:type="gramStart"/>
      <w:r w:rsidRPr="00052AE5">
        <w:rPr>
          <w:rFonts w:ascii="Times New Roman" w:eastAsia="Times New Roman" w:hAnsi="Times New Roman" w:cs="Times New Roman"/>
          <w:color w:val="1F1F1F"/>
          <w:sz w:val="24"/>
          <w:szCs w:val="24"/>
          <w:bdr w:val="none" w:sz="0" w:space="0" w:color="auto" w:frame="1"/>
          <w:lang w:eastAsia="es-MX"/>
        </w:rPr>
        <w:t>inteligentes ,</w:t>
      </w:r>
      <w:proofErr w:type="gramEnd"/>
      <w:r w:rsidRPr="00052AE5">
        <w:rPr>
          <w:rFonts w:ascii="Times New Roman" w:eastAsia="Times New Roman" w:hAnsi="Times New Roman" w:cs="Times New Roman"/>
          <w:color w:val="1F1F1F"/>
          <w:sz w:val="24"/>
          <w:szCs w:val="24"/>
          <w:bdr w:val="none" w:sz="0" w:space="0" w:color="auto" w:frame="1"/>
          <w:lang w:eastAsia="es-MX"/>
        </w:rPr>
        <w:t xml:space="preserve"> demostrando que la monstruosidad no siempre se presenta como caos, sino a menudo envuelta en orden y "precaución".</w:t>
      </w:r>
      <w:r w:rsidRPr="00052AE5">
        <w:rPr>
          <w:rFonts w:ascii="Times New Roman" w:eastAsia="Times New Roman" w:hAnsi="Times New Roman" w:cs="Times New Roman"/>
          <w:color w:val="1F1F1F"/>
          <w:sz w:val="24"/>
          <w:szCs w:val="24"/>
          <w:lang w:eastAsia="es-MX"/>
        </w:rPr>
        <w:t xml:space="preserve"> </w:t>
      </w:r>
    </w:p>
    <w:p w:rsidR="00F1738C" w:rsidRPr="00052AE5" w:rsidRDefault="00052AE5" w:rsidP="00052AE5">
      <w:pPr>
        <w:rPr>
          <w:sz w:val="24"/>
          <w:szCs w:val="24"/>
        </w:rPr>
      </w:pPr>
    </w:p>
    <w:sectPr w:rsidR="00F1738C" w:rsidRPr="00052AE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B0008"/>
    <w:multiLevelType w:val="multilevel"/>
    <w:tmpl w:val="9E908B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0F75B3"/>
    <w:multiLevelType w:val="multilevel"/>
    <w:tmpl w:val="271EF4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B75610F"/>
    <w:multiLevelType w:val="multilevel"/>
    <w:tmpl w:val="886E5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D775CDD"/>
    <w:multiLevelType w:val="multilevel"/>
    <w:tmpl w:val="B67C2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4BD566B"/>
    <w:multiLevelType w:val="multilevel"/>
    <w:tmpl w:val="317A8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C945CC7"/>
    <w:multiLevelType w:val="multilevel"/>
    <w:tmpl w:val="0896A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4"/>
  </w:num>
  <w:num w:numId="3">
    <w:abstractNumId w:val="1"/>
  </w:num>
  <w:num w:numId="4">
    <w:abstractNumId w:val="2"/>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2AE5"/>
    <w:rsid w:val="00052AE5"/>
    <w:rsid w:val="002416D3"/>
    <w:rsid w:val="00D1796B"/>
    <w:rsid w:val="00DB543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796B"/>
  </w:style>
  <w:style w:type="paragraph" w:styleId="Ttulo2">
    <w:name w:val="heading 2"/>
    <w:basedOn w:val="Normal"/>
    <w:link w:val="Ttulo2Car"/>
    <w:uiPriority w:val="9"/>
    <w:qFormat/>
    <w:rsid w:val="00052AE5"/>
    <w:pPr>
      <w:spacing w:before="100" w:beforeAutospacing="1" w:after="100" w:afterAutospacing="1" w:line="240" w:lineRule="auto"/>
      <w:outlineLvl w:val="1"/>
    </w:pPr>
    <w:rPr>
      <w:rFonts w:ascii="Times New Roman" w:eastAsia="Times New Roman" w:hAnsi="Times New Roman" w:cs="Times New Roman"/>
      <w:b/>
      <w:bCs/>
      <w:sz w:val="36"/>
      <w:szCs w:val="36"/>
      <w:lang w:eastAsia="es-MX"/>
    </w:rPr>
  </w:style>
  <w:style w:type="paragraph" w:styleId="Ttulo3">
    <w:name w:val="heading 3"/>
    <w:basedOn w:val="Normal"/>
    <w:link w:val="Ttulo3Car"/>
    <w:uiPriority w:val="9"/>
    <w:qFormat/>
    <w:rsid w:val="00052AE5"/>
    <w:pPr>
      <w:spacing w:before="100" w:beforeAutospacing="1" w:after="100" w:afterAutospacing="1" w:line="240" w:lineRule="auto"/>
      <w:outlineLvl w:val="2"/>
    </w:pPr>
    <w:rPr>
      <w:rFonts w:ascii="Times New Roman" w:eastAsia="Times New Roman" w:hAnsi="Times New Roman" w:cs="Times New Roman"/>
      <w:b/>
      <w:bCs/>
      <w:sz w:val="27"/>
      <w:szCs w:val="27"/>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052AE5"/>
    <w:rPr>
      <w:rFonts w:ascii="Times New Roman" w:eastAsia="Times New Roman" w:hAnsi="Times New Roman" w:cs="Times New Roman"/>
      <w:b/>
      <w:bCs/>
      <w:sz w:val="36"/>
      <w:szCs w:val="36"/>
      <w:lang w:eastAsia="es-MX"/>
    </w:rPr>
  </w:style>
  <w:style w:type="character" w:customStyle="1" w:styleId="Ttulo3Car">
    <w:name w:val="Título 3 Car"/>
    <w:basedOn w:val="Fuentedeprrafopredeter"/>
    <w:link w:val="Ttulo3"/>
    <w:uiPriority w:val="9"/>
    <w:rsid w:val="00052AE5"/>
    <w:rPr>
      <w:rFonts w:ascii="Times New Roman" w:eastAsia="Times New Roman" w:hAnsi="Times New Roman" w:cs="Times New Roman"/>
      <w:b/>
      <w:bCs/>
      <w:sz w:val="27"/>
      <w:szCs w:val="27"/>
      <w:lang w:eastAsia="es-MX"/>
    </w:rPr>
  </w:style>
  <w:style w:type="paragraph" w:styleId="NormalWeb">
    <w:name w:val="Normal (Web)"/>
    <w:basedOn w:val="Normal"/>
    <w:uiPriority w:val="99"/>
    <w:semiHidden/>
    <w:unhideWhenUsed/>
    <w:rsid w:val="00052AE5"/>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citation-241">
    <w:name w:val="citation-241"/>
    <w:basedOn w:val="Fuentedeprrafopredeter"/>
    <w:rsid w:val="00052AE5"/>
  </w:style>
  <w:style w:type="character" w:customStyle="1" w:styleId="citation-240">
    <w:name w:val="citation-240"/>
    <w:basedOn w:val="Fuentedeprrafopredeter"/>
    <w:rsid w:val="00052AE5"/>
  </w:style>
  <w:style w:type="character" w:customStyle="1" w:styleId="citation-239">
    <w:name w:val="citation-239"/>
    <w:basedOn w:val="Fuentedeprrafopredeter"/>
    <w:rsid w:val="00052AE5"/>
  </w:style>
  <w:style w:type="character" w:customStyle="1" w:styleId="citation-238">
    <w:name w:val="citation-238"/>
    <w:basedOn w:val="Fuentedeprrafopredeter"/>
    <w:rsid w:val="00052AE5"/>
  </w:style>
  <w:style w:type="character" w:customStyle="1" w:styleId="citation-237">
    <w:name w:val="citation-237"/>
    <w:basedOn w:val="Fuentedeprrafopredeter"/>
    <w:rsid w:val="00052AE5"/>
  </w:style>
  <w:style w:type="character" w:customStyle="1" w:styleId="citation-236">
    <w:name w:val="citation-236"/>
    <w:basedOn w:val="Fuentedeprrafopredeter"/>
    <w:rsid w:val="00052AE5"/>
  </w:style>
  <w:style w:type="character" w:customStyle="1" w:styleId="citation-235">
    <w:name w:val="citation-235"/>
    <w:basedOn w:val="Fuentedeprrafopredeter"/>
    <w:rsid w:val="00052AE5"/>
  </w:style>
  <w:style w:type="character" w:customStyle="1" w:styleId="citation-234">
    <w:name w:val="citation-234"/>
    <w:basedOn w:val="Fuentedeprrafopredeter"/>
    <w:rsid w:val="00052AE5"/>
  </w:style>
  <w:style w:type="character" w:customStyle="1" w:styleId="citation-233">
    <w:name w:val="citation-233"/>
    <w:basedOn w:val="Fuentedeprrafopredeter"/>
    <w:rsid w:val="00052AE5"/>
  </w:style>
  <w:style w:type="character" w:customStyle="1" w:styleId="citation-232">
    <w:name w:val="citation-232"/>
    <w:basedOn w:val="Fuentedeprrafopredeter"/>
    <w:rsid w:val="00052AE5"/>
  </w:style>
  <w:style w:type="character" w:customStyle="1" w:styleId="citation-231">
    <w:name w:val="citation-231"/>
    <w:basedOn w:val="Fuentedeprrafopredeter"/>
    <w:rsid w:val="00052AE5"/>
  </w:style>
  <w:style w:type="character" w:customStyle="1" w:styleId="citation-230">
    <w:name w:val="citation-230"/>
    <w:basedOn w:val="Fuentedeprrafopredeter"/>
    <w:rsid w:val="00052AE5"/>
  </w:style>
  <w:style w:type="character" w:customStyle="1" w:styleId="citation-229">
    <w:name w:val="citation-229"/>
    <w:basedOn w:val="Fuentedeprrafopredeter"/>
    <w:rsid w:val="00052AE5"/>
  </w:style>
  <w:style w:type="character" w:customStyle="1" w:styleId="citation-228">
    <w:name w:val="citation-228"/>
    <w:basedOn w:val="Fuentedeprrafopredeter"/>
    <w:rsid w:val="00052AE5"/>
  </w:style>
  <w:style w:type="character" w:customStyle="1" w:styleId="citation-227">
    <w:name w:val="citation-227"/>
    <w:basedOn w:val="Fuentedeprrafopredeter"/>
    <w:rsid w:val="00052AE5"/>
  </w:style>
  <w:style w:type="character" w:customStyle="1" w:styleId="citation-226">
    <w:name w:val="citation-226"/>
    <w:basedOn w:val="Fuentedeprrafopredeter"/>
    <w:rsid w:val="00052AE5"/>
  </w:style>
  <w:style w:type="character" w:customStyle="1" w:styleId="citation-225">
    <w:name w:val="citation-225"/>
    <w:basedOn w:val="Fuentedeprrafopredeter"/>
    <w:rsid w:val="00052AE5"/>
  </w:style>
  <w:style w:type="character" w:customStyle="1" w:styleId="citation-224">
    <w:name w:val="citation-224"/>
    <w:basedOn w:val="Fuentedeprrafopredeter"/>
    <w:rsid w:val="00052AE5"/>
  </w:style>
  <w:style w:type="character" w:customStyle="1" w:styleId="citation-223">
    <w:name w:val="citation-223"/>
    <w:basedOn w:val="Fuentedeprrafopredeter"/>
    <w:rsid w:val="00052AE5"/>
  </w:style>
  <w:style w:type="character" w:customStyle="1" w:styleId="citation-222">
    <w:name w:val="citation-222"/>
    <w:basedOn w:val="Fuentedeprrafopredeter"/>
    <w:rsid w:val="00052AE5"/>
  </w:style>
  <w:style w:type="character" w:customStyle="1" w:styleId="citation-221">
    <w:name w:val="citation-221"/>
    <w:basedOn w:val="Fuentedeprrafopredeter"/>
    <w:rsid w:val="00052AE5"/>
  </w:style>
  <w:style w:type="character" w:customStyle="1" w:styleId="citation-220">
    <w:name w:val="citation-220"/>
    <w:basedOn w:val="Fuentedeprrafopredeter"/>
    <w:rsid w:val="00052AE5"/>
  </w:style>
  <w:style w:type="character" w:customStyle="1" w:styleId="citation-219">
    <w:name w:val="citation-219"/>
    <w:basedOn w:val="Fuentedeprrafopredeter"/>
    <w:rsid w:val="00052AE5"/>
  </w:style>
  <w:style w:type="character" w:customStyle="1" w:styleId="citation-218">
    <w:name w:val="citation-218"/>
    <w:basedOn w:val="Fuentedeprrafopredeter"/>
    <w:rsid w:val="00052AE5"/>
  </w:style>
  <w:style w:type="character" w:customStyle="1" w:styleId="citation-217">
    <w:name w:val="citation-217"/>
    <w:basedOn w:val="Fuentedeprrafopredeter"/>
    <w:rsid w:val="00052AE5"/>
  </w:style>
  <w:style w:type="character" w:customStyle="1" w:styleId="citation-216">
    <w:name w:val="citation-216"/>
    <w:basedOn w:val="Fuentedeprrafopredeter"/>
    <w:rsid w:val="00052AE5"/>
  </w:style>
  <w:style w:type="character" w:customStyle="1" w:styleId="citation-215">
    <w:name w:val="citation-215"/>
    <w:basedOn w:val="Fuentedeprrafopredeter"/>
    <w:rsid w:val="00052AE5"/>
  </w:style>
  <w:style w:type="character" w:customStyle="1" w:styleId="citation-214">
    <w:name w:val="citation-214"/>
    <w:basedOn w:val="Fuentedeprrafopredeter"/>
    <w:rsid w:val="00052AE5"/>
  </w:style>
  <w:style w:type="character" w:customStyle="1" w:styleId="citation-213">
    <w:name w:val="citation-213"/>
    <w:basedOn w:val="Fuentedeprrafopredeter"/>
    <w:rsid w:val="00052AE5"/>
  </w:style>
  <w:style w:type="character" w:customStyle="1" w:styleId="citation-212">
    <w:name w:val="citation-212"/>
    <w:basedOn w:val="Fuentedeprrafopredeter"/>
    <w:rsid w:val="00052AE5"/>
  </w:style>
  <w:style w:type="character" w:customStyle="1" w:styleId="citation-211">
    <w:name w:val="citation-211"/>
    <w:basedOn w:val="Fuentedeprrafopredeter"/>
    <w:rsid w:val="00052AE5"/>
  </w:style>
  <w:style w:type="character" w:customStyle="1" w:styleId="citation-210">
    <w:name w:val="citation-210"/>
    <w:basedOn w:val="Fuentedeprrafopredeter"/>
    <w:rsid w:val="00052AE5"/>
  </w:style>
  <w:style w:type="character" w:customStyle="1" w:styleId="citation-209">
    <w:name w:val="citation-209"/>
    <w:basedOn w:val="Fuentedeprrafopredeter"/>
    <w:rsid w:val="00052AE5"/>
  </w:style>
  <w:style w:type="character" w:customStyle="1" w:styleId="citation-208">
    <w:name w:val="citation-208"/>
    <w:basedOn w:val="Fuentedeprrafopredeter"/>
    <w:rsid w:val="00052AE5"/>
  </w:style>
  <w:style w:type="character" w:customStyle="1" w:styleId="citation-207">
    <w:name w:val="citation-207"/>
    <w:basedOn w:val="Fuentedeprrafopredeter"/>
    <w:rsid w:val="00052AE5"/>
  </w:style>
  <w:style w:type="character" w:customStyle="1" w:styleId="citation-206">
    <w:name w:val="citation-206"/>
    <w:basedOn w:val="Fuentedeprrafopredeter"/>
    <w:rsid w:val="00052AE5"/>
  </w:style>
  <w:style w:type="character" w:customStyle="1" w:styleId="citation-205">
    <w:name w:val="citation-205"/>
    <w:basedOn w:val="Fuentedeprrafopredeter"/>
    <w:rsid w:val="00052AE5"/>
  </w:style>
  <w:style w:type="character" w:customStyle="1" w:styleId="citation-204">
    <w:name w:val="citation-204"/>
    <w:basedOn w:val="Fuentedeprrafopredeter"/>
    <w:rsid w:val="00052AE5"/>
  </w:style>
  <w:style w:type="character" w:customStyle="1" w:styleId="citation-203">
    <w:name w:val="citation-203"/>
    <w:basedOn w:val="Fuentedeprrafopredeter"/>
    <w:rsid w:val="00052AE5"/>
  </w:style>
  <w:style w:type="character" w:customStyle="1" w:styleId="citation-202">
    <w:name w:val="citation-202"/>
    <w:basedOn w:val="Fuentedeprrafopredeter"/>
    <w:rsid w:val="00052AE5"/>
  </w:style>
  <w:style w:type="character" w:customStyle="1" w:styleId="citation-201">
    <w:name w:val="citation-201"/>
    <w:basedOn w:val="Fuentedeprrafopredeter"/>
    <w:rsid w:val="00052AE5"/>
  </w:style>
  <w:style w:type="character" w:customStyle="1" w:styleId="citation-200">
    <w:name w:val="citation-200"/>
    <w:basedOn w:val="Fuentedeprrafopredeter"/>
    <w:rsid w:val="00052AE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796B"/>
  </w:style>
  <w:style w:type="paragraph" w:styleId="Ttulo2">
    <w:name w:val="heading 2"/>
    <w:basedOn w:val="Normal"/>
    <w:link w:val="Ttulo2Car"/>
    <w:uiPriority w:val="9"/>
    <w:qFormat/>
    <w:rsid w:val="00052AE5"/>
    <w:pPr>
      <w:spacing w:before="100" w:beforeAutospacing="1" w:after="100" w:afterAutospacing="1" w:line="240" w:lineRule="auto"/>
      <w:outlineLvl w:val="1"/>
    </w:pPr>
    <w:rPr>
      <w:rFonts w:ascii="Times New Roman" w:eastAsia="Times New Roman" w:hAnsi="Times New Roman" w:cs="Times New Roman"/>
      <w:b/>
      <w:bCs/>
      <w:sz w:val="36"/>
      <w:szCs w:val="36"/>
      <w:lang w:eastAsia="es-MX"/>
    </w:rPr>
  </w:style>
  <w:style w:type="paragraph" w:styleId="Ttulo3">
    <w:name w:val="heading 3"/>
    <w:basedOn w:val="Normal"/>
    <w:link w:val="Ttulo3Car"/>
    <w:uiPriority w:val="9"/>
    <w:qFormat/>
    <w:rsid w:val="00052AE5"/>
    <w:pPr>
      <w:spacing w:before="100" w:beforeAutospacing="1" w:after="100" w:afterAutospacing="1" w:line="240" w:lineRule="auto"/>
      <w:outlineLvl w:val="2"/>
    </w:pPr>
    <w:rPr>
      <w:rFonts w:ascii="Times New Roman" w:eastAsia="Times New Roman" w:hAnsi="Times New Roman" w:cs="Times New Roman"/>
      <w:b/>
      <w:bCs/>
      <w:sz w:val="27"/>
      <w:szCs w:val="27"/>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052AE5"/>
    <w:rPr>
      <w:rFonts w:ascii="Times New Roman" w:eastAsia="Times New Roman" w:hAnsi="Times New Roman" w:cs="Times New Roman"/>
      <w:b/>
      <w:bCs/>
      <w:sz w:val="36"/>
      <w:szCs w:val="36"/>
      <w:lang w:eastAsia="es-MX"/>
    </w:rPr>
  </w:style>
  <w:style w:type="character" w:customStyle="1" w:styleId="Ttulo3Car">
    <w:name w:val="Título 3 Car"/>
    <w:basedOn w:val="Fuentedeprrafopredeter"/>
    <w:link w:val="Ttulo3"/>
    <w:uiPriority w:val="9"/>
    <w:rsid w:val="00052AE5"/>
    <w:rPr>
      <w:rFonts w:ascii="Times New Roman" w:eastAsia="Times New Roman" w:hAnsi="Times New Roman" w:cs="Times New Roman"/>
      <w:b/>
      <w:bCs/>
      <w:sz w:val="27"/>
      <w:szCs w:val="27"/>
      <w:lang w:eastAsia="es-MX"/>
    </w:rPr>
  </w:style>
  <w:style w:type="paragraph" w:styleId="NormalWeb">
    <w:name w:val="Normal (Web)"/>
    <w:basedOn w:val="Normal"/>
    <w:uiPriority w:val="99"/>
    <w:semiHidden/>
    <w:unhideWhenUsed/>
    <w:rsid w:val="00052AE5"/>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citation-241">
    <w:name w:val="citation-241"/>
    <w:basedOn w:val="Fuentedeprrafopredeter"/>
    <w:rsid w:val="00052AE5"/>
  </w:style>
  <w:style w:type="character" w:customStyle="1" w:styleId="citation-240">
    <w:name w:val="citation-240"/>
    <w:basedOn w:val="Fuentedeprrafopredeter"/>
    <w:rsid w:val="00052AE5"/>
  </w:style>
  <w:style w:type="character" w:customStyle="1" w:styleId="citation-239">
    <w:name w:val="citation-239"/>
    <w:basedOn w:val="Fuentedeprrafopredeter"/>
    <w:rsid w:val="00052AE5"/>
  </w:style>
  <w:style w:type="character" w:customStyle="1" w:styleId="citation-238">
    <w:name w:val="citation-238"/>
    <w:basedOn w:val="Fuentedeprrafopredeter"/>
    <w:rsid w:val="00052AE5"/>
  </w:style>
  <w:style w:type="character" w:customStyle="1" w:styleId="citation-237">
    <w:name w:val="citation-237"/>
    <w:basedOn w:val="Fuentedeprrafopredeter"/>
    <w:rsid w:val="00052AE5"/>
  </w:style>
  <w:style w:type="character" w:customStyle="1" w:styleId="citation-236">
    <w:name w:val="citation-236"/>
    <w:basedOn w:val="Fuentedeprrafopredeter"/>
    <w:rsid w:val="00052AE5"/>
  </w:style>
  <w:style w:type="character" w:customStyle="1" w:styleId="citation-235">
    <w:name w:val="citation-235"/>
    <w:basedOn w:val="Fuentedeprrafopredeter"/>
    <w:rsid w:val="00052AE5"/>
  </w:style>
  <w:style w:type="character" w:customStyle="1" w:styleId="citation-234">
    <w:name w:val="citation-234"/>
    <w:basedOn w:val="Fuentedeprrafopredeter"/>
    <w:rsid w:val="00052AE5"/>
  </w:style>
  <w:style w:type="character" w:customStyle="1" w:styleId="citation-233">
    <w:name w:val="citation-233"/>
    <w:basedOn w:val="Fuentedeprrafopredeter"/>
    <w:rsid w:val="00052AE5"/>
  </w:style>
  <w:style w:type="character" w:customStyle="1" w:styleId="citation-232">
    <w:name w:val="citation-232"/>
    <w:basedOn w:val="Fuentedeprrafopredeter"/>
    <w:rsid w:val="00052AE5"/>
  </w:style>
  <w:style w:type="character" w:customStyle="1" w:styleId="citation-231">
    <w:name w:val="citation-231"/>
    <w:basedOn w:val="Fuentedeprrafopredeter"/>
    <w:rsid w:val="00052AE5"/>
  </w:style>
  <w:style w:type="character" w:customStyle="1" w:styleId="citation-230">
    <w:name w:val="citation-230"/>
    <w:basedOn w:val="Fuentedeprrafopredeter"/>
    <w:rsid w:val="00052AE5"/>
  </w:style>
  <w:style w:type="character" w:customStyle="1" w:styleId="citation-229">
    <w:name w:val="citation-229"/>
    <w:basedOn w:val="Fuentedeprrafopredeter"/>
    <w:rsid w:val="00052AE5"/>
  </w:style>
  <w:style w:type="character" w:customStyle="1" w:styleId="citation-228">
    <w:name w:val="citation-228"/>
    <w:basedOn w:val="Fuentedeprrafopredeter"/>
    <w:rsid w:val="00052AE5"/>
  </w:style>
  <w:style w:type="character" w:customStyle="1" w:styleId="citation-227">
    <w:name w:val="citation-227"/>
    <w:basedOn w:val="Fuentedeprrafopredeter"/>
    <w:rsid w:val="00052AE5"/>
  </w:style>
  <w:style w:type="character" w:customStyle="1" w:styleId="citation-226">
    <w:name w:val="citation-226"/>
    <w:basedOn w:val="Fuentedeprrafopredeter"/>
    <w:rsid w:val="00052AE5"/>
  </w:style>
  <w:style w:type="character" w:customStyle="1" w:styleId="citation-225">
    <w:name w:val="citation-225"/>
    <w:basedOn w:val="Fuentedeprrafopredeter"/>
    <w:rsid w:val="00052AE5"/>
  </w:style>
  <w:style w:type="character" w:customStyle="1" w:styleId="citation-224">
    <w:name w:val="citation-224"/>
    <w:basedOn w:val="Fuentedeprrafopredeter"/>
    <w:rsid w:val="00052AE5"/>
  </w:style>
  <w:style w:type="character" w:customStyle="1" w:styleId="citation-223">
    <w:name w:val="citation-223"/>
    <w:basedOn w:val="Fuentedeprrafopredeter"/>
    <w:rsid w:val="00052AE5"/>
  </w:style>
  <w:style w:type="character" w:customStyle="1" w:styleId="citation-222">
    <w:name w:val="citation-222"/>
    <w:basedOn w:val="Fuentedeprrafopredeter"/>
    <w:rsid w:val="00052AE5"/>
  </w:style>
  <w:style w:type="character" w:customStyle="1" w:styleId="citation-221">
    <w:name w:val="citation-221"/>
    <w:basedOn w:val="Fuentedeprrafopredeter"/>
    <w:rsid w:val="00052AE5"/>
  </w:style>
  <w:style w:type="character" w:customStyle="1" w:styleId="citation-220">
    <w:name w:val="citation-220"/>
    <w:basedOn w:val="Fuentedeprrafopredeter"/>
    <w:rsid w:val="00052AE5"/>
  </w:style>
  <w:style w:type="character" w:customStyle="1" w:styleId="citation-219">
    <w:name w:val="citation-219"/>
    <w:basedOn w:val="Fuentedeprrafopredeter"/>
    <w:rsid w:val="00052AE5"/>
  </w:style>
  <w:style w:type="character" w:customStyle="1" w:styleId="citation-218">
    <w:name w:val="citation-218"/>
    <w:basedOn w:val="Fuentedeprrafopredeter"/>
    <w:rsid w:val="00052AE5"/>
  </w:style>
  <w:style w:type="character" w:customStyle="1" w:styleId="citation-217">
    <w:name w:val="citation-217"/>
    <w:basedOn w:val="Fuentedeprrafopredeter"/>
    <w:rsid w:val="00052AE5"/>
  </w:style>
  <w:style w:type="character" w:customStyle="1" w:styleId="citation-216">
    <w:name w:val="citation-216"/>
    <w:basedOn w:val="Fuentedeprrafopredeter"/>
    <w:rsid w:val="00052AE5"/>
  </w:style>
  <w:style w:type="character" w:customStyle="1" w:styleId="citation-215">
    <w:name w:val="citation-215"/>
    <w:basedOn w:val="Fuentedeprrafopredeter"/>
    <w:rsid w:val="00052AE5"/>
  </w:style>
  <w:style w:type="character" w:customStyle="1" w:styleId="citation-214">
    <w:name w:val="citation-214"/>
    <w:basedOn w:val="Fuentedeprrafopredeter"/>
    <w:rsid w:val="00052AE5"/>
  </w:style>
  <w:style w:type="character" w:customStyle="1" w:styleId="citation-213">
    <w:name w:val="citation-213"/>
    <w:basedOn w:val="Fuentedeprrafopredeter"/>
    <w:rsid w:val="00052AE5"/>
  </w:style>
  <w:style w:type="character" w:customStyle="1" w:styleId="citation-212">
    <w:name w:val="citation-212"/>
    <w:basedOn w:val="Fuentedeprrafopredeter"/>
    <w:rsid w:val="00052AE5"/>
  </w:style>
  <w:style w:type="character" w:customStyle="1" w:styleId="citation-211">
    <w:name w:val="citation-211"/>
    <w:basedOn w:val="Fuentedeprrafopredeter"/>
    <w:rsid w:val="00052AE5"/>
  </w:style>
  <w:style w:type="character" w:customStyle="1" w:styleId="citation-210">
    <w:name w:val="citation-210"/>
    <w:basedOn w:val="Fuentedeprrafopredeter"/>
    <w:rsid w:val="00052AE5"/>
  </w:style>
  <w:style w:type="character" w:customStyle="1" w:styleId="citation-209">
    <w:name w:val="citation-209"/>
    <w:basedOn w:val="Fuentedeprrafopredeter"/>
    <w:rsid w:val="00052AE5"/>
  </w:style>
  <w:style w:type="character" w:customStyle="1" w:styleId="citation-208">
    <w:name w:val="citation-208"/>
    <w:basedOn w:val="Fuentedeprrafopredeter"/>
    <w:rsid w:val="00052AE5"/>
  </w:style>
  <w:style w:type="character" w:customStyle="1" w:styleId="citation-207">
    <w:name w:val="citation-207"/>
    <w:basedOn w:val="Fuentedeprrafopredeter"/>
    <w:rsid w:val="00052AE5"/>
  </w:style>
  <w:style w:type="character" w:customStyle="1" w:styleId="citation-206">
    <w:name w:val="citation-206"/>
    <w:basedOn w:val="Fuentedeprrafopredeter"/>
    <w:rsid w:val="00052AE5"/>
  </w:style>
  <w:style w:type="character" w:customStyle="1" w:styleId="citation-205">
    <w:name w:val="citation-205"/>
    <w:basedOn w:val="Fuentedeprrafopredeter"/>
    <w:rsid w:val="00052AE5"/>
  </w:style>
  <w:style w:type="character" w:customStyle="1" w:styleId="citation-204">
    <w:name w:val="citation-204"/>
    <w:basedOn w:val="Fuentedeprrafopredeter"/>
    <w:rsid w:val="00052AE5"/>
  </w:style>
  <w:style w:type="character" w:customStyle="1" w:styleId="citation-203">
    <w:name w:val="citation-203"/>
    <w:basedOn w:val="Fuentedeprrafopredeter"/>
    <w:rsid w:val="00052AE5"/>
  </w:style>
  <w:style w:type="character" w:customStyle="1" w:styleId="citation-202">
    <w:name w:val="citation-202"/>
    <w:basedOn w:val="Fuentedeprrafopredeter"/>
    <w:rsid w:val="00052AE5"/>
  </w:style>
  <w:style w:type="character" w:customStyle="1" w:styleId="citation-201">
    <w:name w:val="citation-201"/>
    <w:basedOn w:val="Fuentedeprrafopredeter"/>
    <w:rsid w:val="00052AE5"/>
  </w:style>
  <w:style w:type="character" w:customStyle="1" w:styleId="citation-200">
    <w:name w:val="citation-200"/>
    <w:basedOn w:val="Fuentedeprrafopredeter"/>
    <w:rsid w:val="00052A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5498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911</Words>
  <Characters>5013</Characters>
  <Application>Microsoft Office Word</Application>
  <DocSecurity>0</DocSecurity>
  <Lines>41</Lines>
  <Paragraphs>11</Paragraphs>
  <ScaleCrop>false</ScaleCrop>
  <HeadingPairs>
    <vt:vector size="4" baseType="variant">
      <vt:variant>
        <vt:lpstr>Título</vt:lpstr>
      </vt:variant>
      <vt:variant>
        <vt:i4>1</vt:i4>
      </vt:variant>
      <vt:variant>
        <vt:lpstr>Títulos</vt:lpstr>
      </vt:variant>
      <vt:variant>
        <vt:i4>8</vt:i4>
      </vt:variant>
    </vt:vector>
  </HeadingPairs>
  <TitlesOfParts>
    <vt:vector size="9" baseType="lpstr">
      <vt:lpstr/>
      <vt:lpstr>    Ficha Técnica de la Obra</vt:lpstr>
      <vt:lpstr>    Sinopsis y Resumen Argumental</vt:lpstr>
      <vt:lpstr>    Análisis Literario y Temático</vt:lpstr>
      <vt:lpstr>        1. Estructura y Trama</vt:lpstr>
      <vt:lpstr>        2. Narrador y Perspectiva</vt:lpstr>
      <vt:lpstr>        3. Personajes y Psicología</vt:lpstr>
      <vt:lpstr>        4. Atmósfera, Estilo y Espacios</vt:lpstr>
      <vt:lpstr>        5. Temas Principales y Ambigüedad Final</vt:lpstr>
    </vt:vector>
  </TitlesOfParts>
  <Company>Luffi</Company>
  <LinksUpToDate>false</LinksUpToDate>
  <CharactersWithSpaces>5913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Luffi</cp:lastModifiedBy>
  <cp:revision>1</cp:revision>
  <dcterms:created xsi:type="dcterms:W3CDTF">2026-05-14T19:36:00Z</dcterms:created>
  <dcterms:modified xsi:type="dcterms:W3CDTF">2026-05-14T19:39:00Z</dcterms:modified>
</cp:coreProperties>
</file>