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00F3" w:rsidRPr="002400F3" w:rsidRDefault="002400F3" w:rsidP="002400F3">
      <w:pPr>
        <w:spacing w:before="100" w:beforeAutospacing="1" w:after="120" w:line="240" w:lineRule="auto"/>
        <w:outlineLvl w:val="1"/>
        <w:rPr>
          <w:rFonts w:ascii="Times New Roman" w:eastAsia="Times New Roman" w:hAnsi="Times New Roman" w:cs="Times New Roman"/>
          <w:b/>
          <w:bCs/>
          <w:color w:val="1F1F1F"/>
          <w:sz w:val="36"/>
          <w:szCs w:val="36"/>
          <w:lang w:eastAsia="es-MX"/>
        </w:rPr>
      </w:pPr>
      <w:r w:rsidRPr="002400F3">
        <w:rPr>
          <w:rFonts w:ascii="Times New Roman" w:eastAsia="Times New Roman" w:hAnsi="Times New Roman" w:cs="Times New Roman"/>
          <w:b/>
          <w:bCs/>
          <w:color w:val="1F1F1F"/>
          <w:sz w:val="36"/>
          <w:szCs w:val="36"/>
          <w:lang w:eastAsia="es-MX"/>
        </w:rPr>
        <w:t>Ficha Técnica de la Obra</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Título Original:</w:t>
      </w:r>
      <w:r w:rsidRPr="002400F3">
        <w:rPr>
          <w:rFonts w:ascii="Times New Roman" w:eastAsia="Times New Roman" w:hAnsi="Times New Roman" w:cs="Times New Roman"/>
          <w:color w:val="1F1F1F"/>
          <w:sz w:val="24"/>
          <w:szCs w:val="24"/>
          <w:bdr w:val="none" w:sz="0" w:space="0" w:color="auto" w:frame="1"/>
          <w:lang w:eastAsia="es-MX"/>
        </w:rPr>
        <w:t xml:space="preserve"> </w:t>
      </w:r>
      <w:proofErr w:type="spellStart"/>
      <w:r w:rsidRPr="002400F3">
        <w:rPr>
          <w:rFonts w:ascii="Times New Roman" w:eastAsia="Times New Roman" w:hAnsi="Times New Roman" w:cs="Times New Roman"/>
          <w:i/>
          <w:iCs/>
          <w:color w:val="1F1F1F"/>
          <w:sz w:val="24"/>
          <w:szCs w:val="24"/>
          <w:bdr w:val="none" w:sz="0" w:space="0" w:color="auto" w:frame="1"/>
          <w:lang w:eastAsia="es-MX"/>
        </w:rPr>
        <w:t>The</w:t>
      </w:r>
      <w:proofErr w:type="spellEnd"/>
      <w:r w:rsidRPr="002400F3">
        <w:rPr>
          <w:rFonts w:ascii="Times New Roman" w:eastAsia="Times New Roman" w:hAnsi="Times New Roman" w:cs="Times New Roman"/>
          <w:i/>
          <w:iCs/>
          <w:color w:val="1F1F1F"/>
          <w:sz w:val="24"/>
          <w:szCs w:val="24"/>
          <w:bdr w:val="none" w:sz="0" w:space="0" w:color="auto" w:frame="1"/>
          <w:lang w:eastAsia="es-MX"/>
        </w:rPr>
        <w:t xml:space="preserve"> Black </w:t>
      </w:r>
      <w:proofErr w:type="spellStart"/>
      <w:r w:rsidRPr="002400F3">
        <w:rPr>
          <w:rFonts w:ascii="Times New Roman" w:eastAsia="Times New Roman" w:hAnsi="Times New Roman" w:cs="Times New Roman"/>
          <w:i/>
          <w:iCs/>
          <w:color w:val="1F1F1F"/>
          <w:sz w:val="24"/>
          <w:szCs w:val="24"/>
          <w:bdr w:val="none" w:sz="0" w:space="0" w:color="auto" w:frame="1"/>
          <w:lang w:eastAsia="es-MX"/>
        </w:rPr>
        <w:t>Cat</w:t>
      </w:r>
      <w:proofErr w:type="spellEnd"/>
      <w:r w:rsidRPr="002400F3">
        <w:rPr>
          <w:rFonts w:ascii="Times New Roman" w:eastAsia="Times New Roman" w:hAnsi="Times New Roman" w:cs="Times New Roman"/>
          <w:color w:val="1F1F1F"/>
          <w:sz w:val="24"/>
          <w:szCs w:val="24"/>
          <w:bdr w:val="none" w:sz="0" w:space="0" w:color="auto" w:frame="1"/>
          <w:lang w:eastAsia="es-MX"/>
        </w:rPr>
        <w:t xml:space="preserve"> (El gato negro).</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Autor:</w:t>
      </w:r>
      <w:r w:rsidRPr="002400F3">
        <w:rPr>
          <w:rFonts w:ascii="Times New Roman" w:eastAsia="Times New Roman" w:hAnsi="Times New Roman" w:cs="Times New Roman"/>
          <w:color w:val="1F1F1F"/>
          <w:sz w:val="24"/>
          <w:szCs w:val="24"/>
          <w:bdr w:val="none" w:sz="0" w:space="0" w:color="auto" w:frame="1"/>
          <w:lang w:eastAsia="es-MX"/>
        </w:rPr>
        <w:t xml:space="preserve"> Edgar Allan Poe.</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Género:</w:t>
      </w:r>
      <w:r w:rsidRPr="002400F3">
        <w:rPr>
          <w:rFonts w:ascii="Times New Roman" w:eastAsia="Times New Roman" w:hAnsi="Times New Roman" w:cs="Times New Roman"/>
          <w:color w:val="1F1F1F"/>
          <w:sz w:val="24"/>
          <w:szCs w:val="24"/>
          <w:bdr w:val="none" w:sz="0" w:space="0" w:color="auto" w:frame="1"/>
          <w:lang w:eastAsia="es-MX"/>
        </w:rPr>
        <w:t xml:space="preserve"> Cuento, Horror, Narrativa Gótica, Relato psicológico/criminal.</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Publicación:</w:t>
      </w:r>
      <w:r w:rsidRPr="002400F3">
        <w:rPr>
          <w:rFonts w:ascii="Times New Roman" w:eastAsia="Times New Roman" w:hAnsi="Times New Roman" w:cs="Times New Roman"/>
          <w:color w:val="1F1F1F"/>
          <w:sz w:val="24"/>
          <w:szCs w:val="24"/>
          <w:bdr w:val="none" w:sz="0" w:space="0" w:color="auto" w:frame="1"/>
          <w:lang w:eastAsia="es-MX"/>
        </w:rPr>
        <w:t xml:space="preserve"> 19 de agosto de 1843 en el periódico </w:t>
      </w:r>
      <w:proofErr w:type="spellStart"/>
      <w:r w:rsidRPr="002400F3">
        <w:rPr>
          <w:rFonts w:ascii="Times New Roman" w:eastAsia="Times New Roman" w:hAnsi="Times New Roman" w:cs="Times New Roman"/>
          <w:i/>
          <w:iCs/>
          <w:color w:val="1F1F1F"/>
          <w:sz w:val="24"/>
          <w:szCs w:val="24"/>
          <w:bdr w:val="none" w:sz="0" w:space="0" w:color="auto" w:frame="1"/>
          <w:lang w:eastAsia="es-MX"/>
        </w:rPr>
        <w:t>The</w:t>
      </w:r>
      <w:proofErr w:type="spellEnd"/>
      <w:r w:rsidRPr="002400F3">
        <w:rPr>
          <w:rFonts w:ascii="Times New Roman" w:eastAsia="Times New Roman" w:hAnsi="Times New Roman" w:cs="Times New Roman"/>
          <w:i/>
          <w:iCs/>
          <w:color w:val="1F1F1F"/>
          <w:sz w:val="24"/>
          <w:szCs w:val="24"/>
          <w:bdr w:val="none" w:sz="0" w:space="0" w:color="auto" w:frame="1"/>
          <w:lang w:eastAsia="es-MX"/>
        </w:rPr>
        <w:t xml:space="preserve"> </w:t>
      </w:r>
      <w:proofErr w:type="spellStart"/>
      <w:r w:rsidRPr="002400F3">
        <w:rPr>
          <w:rFonts w:ascii="Times New Roman" w:eastAsia="Times New Roman" w:hAnsi="Times New Roman" w:cs="Times New Roman"/>
          <w:i/>
          <w:iCs/>
          <w:color w:val="1F1F1F"/>
          <w:sz w:val="24"/>
          <w:szCs w:val="24"/>
          <w:bdr w:val="none" w:sz="0" w:space="0" w:color="auto" w:frame="1"/>
          <w:lang w:eastAsia="es-MX"/>
        </w:rPr>
        <w:t>Saturday</w:t>
      </w:r>
      <w:proofErr w:type="spellEnd"/>
      <w:r w:rsidRPr="002400F3">
        <w:rPr>
          <w:rFonts w:ascii="Times New Roman" w:eastAsia="Times New Roman" w:hAnsi="Times New Roman" w:cs="Times New Roman"/>
          <w:i/>
          <w:iCs/>
          <w:color w:val="1F1F1F"/>
          <w:sz w:val="24"/>
          <w:szCs w:val="24"/>
          <w:bdr w:val="none" w:sz="0" w:space="0" w:color="auto" w:frame="1"/>
          <w:lang w:eastAsia="es-MX"/>
        </w:rPr>
        <w:t xml:space="preserve"> </w:t>
      </w:r>
      <w:proofErr w:type="spellStart"/>
      <w:r w:rsidRPr="002400F3">
        <w:rPr>
          <w:rFonts w:ascii="Times New Roman" w:eastAsia="Times New Roman" w:hAnsi="Times New Roman" w:cs="Times New Roman"/>
          <w:i/>
          <w:iCs/>
          <w:color w:val="1F1F1F"/>
          <w:sz w:val="24"/>
          <w:szCs w:val="24"/>
          <w:bdr w:val="none" w:sz="0" w:space="0" w:color="auto" w:frame="1"/>
          <w:lang w:eastAsia="es-MX"/>
        </w:rPr>
        <w:t>Evening</w:t>
      </w:r>
      <w:proofErr w:type="spellEnd"/>
      <w:r w:rsidRPr="002400F3">
        <w:rPr>
          <w:rFonts w:ascii="Times New Roman" w:eastAsia="Times New Roman" w:hAnsi="Times New Roman" w:cs="Times New Roman"/>
          <w:i/>
          <w:iCs/>
          <w:color w:val="1F1F1F"/>
          <w:sz w:val="24"/>
          <w:szCs w:val="24"/>
          <w:bdr w:val="none" w:sz="0" w:space="0" w:color="auto" w:frame="1"/>
          <w:lang w:eastAsia="es-MX"/>
        </w:rPr>
        <w:t xml:space="preserve"> Post</w:t>
      </w:r>
      <w:r w:rsidRPr="002400F3">
        <w:rPr>
          <w:rFonts w:ascii="Times New Roman" w:eastAsia="Times New Roman" w:hAnsi="Times New Roman" w:cs="Times New Roman"/>
          <w:color w:val="1F1F1F"/>
          <w:sz w:val="24"/>
          <w:szCs w:val="24"/>
          <w:bdr w:val="none" w:sz="0" w:space="0" w:color="auto" w:frame="1"/>
          <w:lang w:eastAsia="es-MX"/>
        </w:rPr>
        <w:t xml:space="preserve"> de Filadelfia (Nº 19).</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after="120" w:line="240" w:lineRule="auto"/>
        <w:rPr>
          <w:rFonts w:ascii="Times New Roman" w:eastAsia="Times New Roman" w:hAnsi="Times New Roman" w:cs="Times New Roman"/>
          <w:color w:val="1F1F1F"/>
          <w:sz w:val="24"/>
          <w:szCs w:val="24"/>
          <w:lang w:eastAsia="es-MX"/>
        </w:rPr>
      </w:pPr>
    </w:p>
    <w:p w:rsidR="002400F3" w:rsidRPr="002400F3" w:rsidRDefault="002400F3" w:rsidP="002400F3">
      <w:pPr>
        <w:spacing w:before="100" w:beforeAutospacing="1" w:after="120" w:line="240" w:lineRule="auto"/>
        <w:outlineLvl w:val="1"/>
        <w:rPr>
          <w:rFonts w:ascii="Times New Roman" w:eastAsia="Times New Roman" w:hAnsi="Times New Roman" w:cs="Times New Roman"/>
          <w:b/>
          <w:bCs/>
          <w:color w:val="1F1F1F"/>
          <w:sz w:val="36"/>
          <w:szCs w:val="36"/>
          <w:lang w:eastAsia="es-MX"/>
        </w:rPr>
      </w:pPr>
      <w:r w:rsidRPr="002400F3">
        <w:rPr>
          <w:rFonts w:ascii="Times New Roman" w:eastAsia="Times New Roman" w:hAnsi="Times New Roman" w:cs="Times New Roman"/>
          <w:b/>
          <w:bCs/>
          <w:color w:val="1F1F1F"/>
          <w:sz w:val="36"/>
          <w:szCs w:val="36"/>
          <w:lang w:eastAsia="es-MX"/>
        </w:rPr>
        <w:t>Resumen Argumental</w:t>
      </w:r>
    </w:p>
    <w:p w:rsidR="002400F3" w:rsidRPr="002400F3" w:rsidRDefault="002400F3" w:rsidP="002400F3">
      <w:pPr>
        <w:spacing w:before="100" w:beforeAutospacing="1" w:after="0" w:line="240" w:lineRule="auto"/>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color w:val="1F1F1F"/>
          <w:sz w:val="24"/>
          <w:szCs w:val="24"/>
          <w:bdr w:val="none" w:sz="0" w:space="0" w:color="auto" w:frame="1"/>
          <w:lang w:eastAsia="es-MX"/>
        </w:rPr>
        <w:t>La historia se presenta como la confesión escrita de un hombre en la víspera de su ejecución. Desde su celda, el protagonista relata cómo pasó de ser un individuo apacible, sumamente cariñoso y amante de los animales, a convertirse en un asesino. En su juventud, se casa con una mujer de carácter afín y juntos adoptan varias mascotas, entre ellas un inteligente gato negro y corpulento llamado Plutón.</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color w:val="1F1F1F"/>
          <w:sz w:val="24"/>
          <w:szCs w:val="24"/>
          <w:bdr w:val="none" w:sz="0" w:space="0" w:color="auto" w:frame="1"/>
          <w:lang w:eastAsia="es-MX"/>
        </w:rPr>
        <w:t>Con el paso de los años, el alcoholismo (al que denomina el "Demonio de la Intemperancia") transforma radicalmente el carácter del protagonista, volviéndolo violento, sombrío e irritable. Tras comenzar a maltratar a su esposa y mascotas, una noche, preso de la furia ebria, le arranca un ojo a Plutón con una navaja. Poco después, impulsado por lo que él llama el "espíritu de la Perversidad", decide ahorcar a sangre fría al gato en el jardín de su casa.</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color w:val="1F1F1F"/>
          <w:sz w:val="24"/>
          <w:szCs w:val="24"/>
          <w:bdr w:val="none" w:sz="0" w:space="0" w:color="auto" w:frame="1"/>
          <w:lang w:eastAsia="es-MX"/>
        </w:rPr>
        <w:t>Esa misma noche un incendio destruye su hogar, dejándolo en la ruina y revelando a la mañana siguiente la silueta gigante de un gato ahorcado grabada sobre la única pared que resistió el fuego. Tiempo después, atormentado por el fantasma del felino, encuentra en una taberna a un segundo gato casi idéntico a Plutón, con la única diferencia de tener una mancha blanca en el pecho que, gradualmente, va adquiriendo la forma de una horca.</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color w:val="1F1F1F"/>
          <w:sz w:val="24"/>
          <w:szCs w:val="24"/>
          <w:bdr w:val="none" w:sz="0" w:space="0" w:color="auto" w:frame="1"/>
          <w:lang w:eastAsia="es-MX"/>
        </w:rPr>
        <w:t>El terror y el odio crecientes hacia este nuevo animal culminan de manera trágica cuando el hombre, cegado por la rabia al tropezar con el gato en el sótano de su nueva casa, intenta matarlo con un hacha. Su esposa interfiere para proteger al felino, lo que desata la ira demoníaca del hombre, quien termina asesinándola al hundirle el hacha en la cabeza.</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color w:val="1F1F1F"/>
          <w:sz w:val="24"/>
          <w:szCs w:val="24"/>
          <w:bdr w:val="none" w:sz="0" w:space="0" w:color="auto" w:frame="1"/>
          <w:lang w:eastAsia="es-MX"/>
        </w:rPr>
        <w:t>Con extrema frialdad, el protagonista oculta el cadáver emparedándolo detrás de un muro falso del sótano. Días después, durante una rigurosa búsqueda policial, el exceso de confianza y la euforia llevan al hombre a golpear el muro exacto donde está la tumba de su mujer. Un alarido inhumano, brotado desde el interior de la pared, responde al golpe: sin saberlo, el asesino había emparedado vivo al gato negro, el cual con su voz delatora termina por entregarlo al verdugo.</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after="120" w:line="240" w:lineRule="auto"/>
        <w:rPr>
          <w:rFonts w:ascii="Times New Roman" w:eastAsia="Times New Roman" w:hAnsi="Times New Roman" w:cs="Times New Roman"/>
          <w:color w:val="1F1F1F"/>
          <w:sz w:val="24"/>
          <w:szCs w:val="24"/>
          <w:lang w:eastAsia="es-MX"/>
        </w:rPr>
      </w:pPr>
    </w:p>
    <w:p w:rsidR="002400F3" w:rsidRPr="002400F3" w:rsidRDefault="002400F3" w:rsidP="002400F3">
      <w:pPr>
        <w:spacing w:before="100" w:beforeAutospacing="1" w:after="120" w:line="240" w:lineRule="auto"/>
        <w:outlineLvl w:val="1"/>
        <w:rPr>
          <w:rFonts w:ascii="Times New Roman" w:eastAsia="Times New Roman" w:hAnsi="Times New Roman" w:cs="Times New Roman"/>
          <w:b/>
          <w:bCs/>
          <w:color w:val="1F1F1F"/>
          <w:sz w:val="36"/>
          <w:szCs w:val="36"/>
          <w:lang w:eastAsia="es-MX"/>
        </w:rPr>
      </w:pPr>
      <w:r w:rsidRPr="002400F3">
        <w:rPr>
          <w:rFonts w:ascii="Times New Roman" w:eastAsia="Times New Roman" w:hAnsi="Times New Roman" w:cs="Times New Roman"/>
          <w:b/>
          <w:bCs/>
          <w:color w:val="1F1F1F"/>
          <w:sz w:val="36"/>
          <w:szCs w:val="36"/>
          <w:lang w:eastAsia="es-MX"/>
        </w:rPr>
        <w:lastRenderedPageBreak/>
        <w:t>Análisis Literario y Temático</w:t>
      </w:r>
    </w:p>
    <w:p w:rsidR="002400F3" w:rsidRPr="002400F3" w:rsidRDefault="002400F3" w:rsidP="002400F3">
      <w:pPr>
        <w:spacing w:before="100" w:beforeAutospacing="1" w:after="120" w:line="240" w:lineRule="auto"/>
        <w:outlineLvl w:val="2"/>
        <w:rPr>
          <w:rFonts w:ascii="Times New Roman" w:eastAsia="Times New Roman" w:hAnsi="Times New Roman" w:cs="Times New Roman"/>
          <w:b/>
          <w:bCs/>
          <w:color w:val="1F1F1F"/>
          <w:sz w:val="27"/>
          <w:szCs w:val="27"/>
          <w:lang w:eastAsia="es-MX"/>
        </w:rPr>
      </w:pPr>
      <w:r w:rsidRPr="002400F3">
        <w:rPr>
          <w:rFonts w:ascii="Times New Roman" w:eastAsia="Times New Roman" w:hAnsi="Times New Roman" w:cs="Times New Roman"/>
          <w:b/>
          <w:bCs/>
          <w:color w:val="1F1F1F"/>
          <w:sz w:val="27"/>
          <w:szCs w:val="27"/>
          <w:lang w:eastAsia="es-MX"/>
        </w:rPr>
        <w:t>1. Estructura y Trama</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Orden narrativo:</w:t>
      </w:r>
      <w:r w:rsidRPr="002400F3">
        <w:rPr>
          <w:rFonts w:ascii="Times New Roman" w:eastAsia="Times New Roman" w:hAnsi="Times New Roman" w:cs="Times New Roman"/>
          <w:color w:val="1F1F1F"/>
          <w:sz w:val="24"/>
          <w:szCs w:val="24"/>
          <w:bdr w:val="none" w:sz="0" w:space="0" w:color="auto" w:frame="1"/>
          <w:lang w:eastAsia="es-MX"/>
        </w:rPr>
        <w:t xml:space="preserve"> El relato posee una estructura básica de inicio, nudo y desenlace. Inicia in media res en tiempo presente para atrapar al lector y justificar la narración, para luego adoptar un orden cronológico y lineal desde la niñez, sin </w:t>
      </w:r>
      <w:r w:rsidRPr="002400F3">
        <w:rPr>
          <w:rFonts w:ascii="Times New Roman" w:eastAsia="Times New Roman" w:hAnsi="Times New Roman" w:cs="Times New Roman"/>
          <w:i/>
          <w:iCs/>
          <w:color w:val="1F1F1F"/>
          <w:sz w:val="24"/>
          <w:szCs w:val="24"/>
          <w:bdr w:val="none" w:sz="0" w:space="0" w:color="auto" w:frame="1"/>
          <w:lang w:eastAsia="es-MX"/>
        </w:rPr>
        <w:t>flashbacks</w:t>
      </w:r>
      <w:r w:rsidRPr="002400F3">
        <w:rPr>
          <w:rFonts w:ascii="Times New Roman" w:eastAsia="Times New Roman" w:hAnsi="Times New Roman" w:cs="Times New Roman"/>
          <w:color w:val="1F1F1F"/>
          <w:sz w:val="24"/>
          <w:szCs w:val="24"/>
          <w:bdr w:val="none" w:sz="0" w:space="0" w:color="auto" w:frame="1"/>
          <w:lang w:eastAsia="es-MX"/>
        </w:rPr>
        <w:t xml:space="preserve"> ni digresiones.</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Escritura especular:</w:t>
      </w:r>
      <w:r w:rsidRPr="002400F3">
        <w:rPr>
          <w:rFonts w:ascii="Times New Roman" w:eastAsia="Times New Roman" w:hAnsi="Times New Roman" w:cs="Times New Roman"/>
          <w:color w:val="1F1F1F"/>
          <w:sz w:val="24"/>
          <w:szCs w:val="24"/>
          <w:bdr w:val="none" w:sz="0" w:space="0" w:color="auto" w:frame="1"/>
          <w:lang w:eastAsia="es-MX"/>
        </w:rPr>
        <w:t xml:space="preserve"> Se construye bajo una rigurosa arquitectura de duplicaciones donde la segunda mitad de la historia amplifica la primera: hay dos gatos, dos mutilaciones oculares, dos incendios/casas (la quemada y la empobrecida) y dos muros.</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Ritmo:</w:t>
      </w:r>
      <w:r w:rsidRPr="002400F3">
        <w:rPr>
          <w:rFonts w:ascii="Times New Roman" w:eastAsia="Times New Roman" w:hAnsi="Times New Roman" w:cs="Times New Roman"/>
          <w:color w:val="1F1F1F"/>
          <w:sz w:val="24"/>
          <w:szCs w:val="24"/>
          <w:bdr w:val="none" w:sz="0" w:space="0" w:color="auto" w:frame="1"/>
          <w:lang w:eastAsia="es-MX"/>
        </w:rPr>
        <w:t xml:space="preserve"> Es ágil y sortea la monotonía mediante una graduación magistral del terror, jugando con picos emocionales de tensión hasta llegar a un desenlace cerrado y sorprendente.</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120" w:line="240" w:lineRule="auto"/>
        <w:outlineLvl w:val="2"/>
        <w:rPr>
          <w:rFonts w:ascii="Times New Roman" w:eastAsia="Times New Roman" w:hAnsi="Times New Roman" w:cs="Times New Roman"/>
          <w:b/>
          <w:bCs/>
          <w:color w:val="1F1F1F"/>
          <w:sz w:val="27"/>
          <w:szCs w:val="27"/>
          <w:lang w:eastAsia="es-MX"/>
        </w:rPr>
      </w:pPr>
      <w:r w:rsidRPr="002400F3">
        <w:rPr>
          <w:rFonts w:ascii="Times New Roman" w:eastAsia="Times New Roman" w:hAnsi="Times New Roman" w:cs="Times New Roman"/>
          <w:b/>
          <w:bCs/>
          <w:color w:val="1F1F1F"/>
          <w:sz w:val="27"/>
          <w:szCs w:val="27"/>
          <w:lang w:eastAsia="es-MX"/>
        </w:rPr>
        <w:t>2. Narrador y Perspectiva</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Punto de Vista:</w:t>
      </w:r>
      <w:r w:rsidRPr="002400F3">
        <w:rPr>
          <w:rFonts w:ascii="Times New Roman" w:eastAsia="Times New Roman" w:hAnsi="Times New Roman" w:cs="Times New Roman"/>
          <w:color w:val="1F1F1F"/>
          <w:sz w:val="24"/>
          <w:szCs w:val="24"/>
          <w:bdr w:val="none" w:sz="0" w:space="0" w:color="auto" w:frame="1"/>
          <w:lang w:eastAsia="es-MX"/>
        </w:rPr>
        <w:t xml:space="preserve"> La obra está narrada en primera persona por el protagonista.</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El narrador no fiable:</w:t>
      </w:r>
      <w:r w:rsidRPr="002400F3">
        <w:rPr>
          <w:rFonts w:ascii="Times New Roman" w:eastAsia="Times New Roman" w:hAnsi="Times New Roman" w:cs="Times New Roman"/>
          <w:color w:val="1F1F1F"/>
          <w:sz w:val="24"/>
          <w:szCs w:val="24"/>
          <w:bdr w:val="none" w:sz="0" w:space="0" w:color="auto" w:frame="1"/>
          <w:lang w:eastAsia="es-MX"/>
        </w:rPr>
        <w:t xml:space="preserve"> Se presenta como un caso clínico y ambiguo; a pesar de afirmar que no está loco y de intentar ofrecer explicaciones lógicas y químicas para justificar lo paranormal, sus propios instintos evidencian demencia y obligan al lector a desconfiar de él.</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El espíritu de la perversidad:</w:t>
      </w:r>
      <w:r w:rsidRPr="002400F3">
        <w:rPr>
          <w:rFonts w:ascii="Times New Roman" w:eastAsia="Times New Roman" w:hAnsi="Times New Roman" w:cs="Times New Roman"/>
          <w:color w:val="1F1F1F"/>
          <w:sz w:val="24"/>
          <w:szCs w:val="24"/>
          <w:bdr w:val="none" w:sz="0" w:space="0" w:color="auto" w:frame="1"/>
          <w:lang w:eastAsia="es-MX"/>
        </w:rPr>
        <w:t xml:space="preserve"> Poe utiliza al narrador para exponer ensayos psicológicos profundos sobre la maldad humana, postulando que el hombre a menudo comete el mal solo por el placer primario y perverso de violar las leyes y violentar su propia naturaleza.</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120" w:line="240" w:lineRule="auto"/>
        <w:outlineLvl w:val="2"/>
        <w:rPr>
          <w:rFonts w:ascii="Times New Roman" w:eastAsia="Times New Roman" w:hAnsi="Times New Roman" w:cs="Times New Roman"/>
          <w:b/>
          <w:bCs/>
          <w:color w:val="1F1F1F"/>
          <w:sz w:val="27"/>
          <w:szCs w:val="27"/>
          <w:lang w:eastAsia="es-MX"/>
        </w:rPr>
      </w:pPr>
      <w:r w:rsidRPr="002400F3">
        <w:rPr>
          <w:rFonts w:ascii="Times New Roman" w:eastAsia="Times New Roman" w:hAnsi="Times New Roman" w:cs="Times New Roman"/>
          <w:b/>
          <w:bCs/>
          <w:color w:val="1F1F1F"/>
          <w:sz w:val="27"/>
          <w:szCs w:val="27"/>
          <w:lang w:eastAsia="es-MX"/>
        </w:rPr>
        <w:t>3. Personajes y Psicología</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color w:val="1F1F1F"/>
          <w:sz w:val="24"/>
          <w:szCs w:val="24"/>
          <w:bdr w:val="none" w:sz="0" w:space="0" w:color="auto" w:frame="1"/>
          <w:lang w:eastAsia="es-MX"/>
        </w:rPr>
        <w:t>El texto cuenta con solo dos personajes humanos (el protagonista y su esposa), ambos anónimos y construidos con gran profundidad psicológica.</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El Protagonista:</w:t>
      </w:r>
      <w:r w:rsidRPr="002400F3">
        <w:rPr>
          <w:rFonts w:ascii="Times New Roman" w:eastAsia="Times New Roman" w:hAnsi="Times New Roman" w:cs="Times New Roman"/>
          <w:color w:val="1F1F1F"/>
          <w:sz w:val="24"/>
          <w:szCs w:val="24"/>
          <w:bdr w:val="none" w:sz="0" w:space="0" w:color="auto" w:frame="1"/>
          <w:lang w:eastAsia="es-MX"/>
        </w:rPr>
        <w:t xml:space="preserve"> Exhibe una transformación brutal, pasando de la empatía a la violencia inhumana. Atribuye gran parte de su deterioro moral al alcohol, el cual opera narrativamente como un agente exterior destructor.</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La Esposa:</w:t>
      </w:r>
      <w:r w:rsidRPr="002400F3">
        <w:rPr>
          <w:rFonts w:ascii="Times New Roman" w:eastAsia="Times New Roman" w:hAnsi="Times New Roman" w:cs="Times New Roman"/>
          <w:color w:val="1F1F1F"/>
          <w:sz w:val="24"/>
          <w:szCs w:val="24"/>
          <w:bdr w:val="none" w:sz="0" w:space="0" w:color="auto" w:frame="1"/>
          <w:lang w:eastAsia="es-MX"/>
        </w:rPr>
        <w:t xml:space="preserve"> Representa una humanidad afín a los animales, siendo dócil, hogareña y supersticiosa. El narrador casi la despoja de identidad propia, percibiéndola como un obstáculo en su proceso de degradación.</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Plutón y el segundo gato:</w:t>
      </w:r>
      <w:r w:rsidRPr="002400F3">
        <w:rPr>
          <w:rFonts w:ascii="Times New Roman" w:eastAsia="Times New Roman" w:hAnsi="Times New Roman" w:cs="Times New Roman"/>
          <w:color w:val="1F1F1F"/>
          <w:sz w:val="24"/>
          <w:szCs w:val="24"/>
          <w:bdr w:val="none" w:sz="0" w:space="0" w:color="auto" w:frame="1"/>
          <w:lang w:eastAsia="es-MX"/>
        </w:rPr>
        <w:t xml:space="preserve"> El nombre "Plutón" no es casual, aludiendo al dios del inframundo y encarnando la zona más subterránea y oscura del alma del protagonista.</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120" w:line="240" w:lineRule="auto"/>
        <w:outlineLvl w:val="2"/>
        <w:rPr>
          <w:rFonts w:ascii="Times New Roman" w:eastAsia="Times New Roman" w:hAnsi="Times New Roman" w:cs="Times New Roman"/>
          <w:b/>
          <w:bCs/>
          <w:color w:val="1F1F1F"/>
          <w:sz w:val="27"/>
          <w:szCs w:val="27"/>
          <w:lang w:eastAsia="es-MX"/>
        </w:rPr>
      </w:pPr>
      <w:r w:rsidRPr="002400F3">
        <w:rPr>
          <w:rFonts w:ascii="Times New Roman" w:eastAsia="Times New Roman" w:hAnsi="Times New Roman" w:cs="Times New Roman"/>
          <w:b/>
          <w:bCs/>
          <w:color w:val="1F1F1F"/>
          <w:sz w:val="27"/>
          <w:szCs w:val="27"/>
          <w:lang w:eastAsia="es-MX"/>
        </w:rPr>
        <w:t>4. Atmósfera, Estilo y Espacios</w:t>
      </w:r>
    </w:p>
    <w:p w:rsidR="002400F3" w:rsidRPr="002400F3" w:rsidRDefault="002400F3" w:rsidP="002400F3">
      <w:pPr>
        <w:spacing w:before="100" w:beforeAutospacing="1" w:after="0" w:line="240" w:lineRule="auto"/>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Gótico domesticado:</w:t>
      </w:r>
      <w:r w:rsidRPr="002400F3">
        <w:rPr>
          <w:rFonts w:ascii="Times New Roman" w:eastAsia="Times New Roman" w:hAnsi="Times New Roman" w:cs="Times New Roman"/>
          <w:color w:val="1F1F1F"/>
          <w:sz w:val="24"/>
          <w:szCs w:val="24"/>
          <w:bdr w:val="none" w:sz="0" w:space="0" w:color="auto" w:frame="1"/>
          <w:lang w:eastAsia="es-MX"/>
        </w:rPr>
        <w:t xml:space="preserve"> Poe renueva el terror gótico trasladando el horror de los tradicionales castillos europeos hacia el interior de un hogar burgués corriente.</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Abstracción geográfica:</w:t>
      </w:r>
      <w:r w:rsidRPr="002400F3">
        <w:rPr>
          <w:rFonts w:ascii="Times New Roman" w:eastAsia="Times New Roman" w:hAnsi="Times New Roman" w:cs="Times New Roman"/>
          <w:color w:val="1F1F1F"/>
          <w:sz w:val="24"/>
          <w:szCs w:val="24"/>
          <w:bdr w:val="none" w:sz="0" w:space="0" w:color="auto" w:frame="1"/>
          <w:lang w:eastAsia="es-MX"/>
        </w:rPr>
        <w:t xml:space="preserve"> La omisión de ciudades o nombres de calles transmite el mensaje de que la maldad puede presentarse en cualquier hogar.</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Reclusión espacial:</w:t>
      </w:r>
      <w:r w:rsidRPr="002400F3">
        <w:rPr>
          <w:rFonts w:ascii="Times New Roman" w:eastAsia="Times New Roman" w:hAnsi="Times New Roman" w:cs="Times New Roman"/>
          <w:color w:val="1F1F1F"/>
          <w:sz w:val="24"/>
          <w:szCs w:val="24"/>
          <w:bdr w:val="none" w:sz="0" w:space="0" w:color="auto" w:frame="1"/>
          <w:lang w:eastAsia="es-MX"/>
        </w:rPr>
        <w:t xml:space="preserve"> Los escenarios interiores se van encogiendo a medida que avanza la trama (de la casa cómoda a las tabernas ruines y finalmente al sótano oscuro), reflejando como un espejo el descenso y deterioro moral del </w:t>
      </w:r>
      <w:proofErr w:type="gramStart"/>
      <w:r w:rsidRPr="002400F3">
        <w:rPr>
          <w:rFonts w:ascii="Times New Roman" w:eastAsia="Times New Roman" w:hAnsi="Times New Roman" w:cs="Times New Roman"/>
          <w:color w:val="1F1F1F"/>
          <w:sz w:val="24"/>
          <w:szCs w:val="24"/>
          <w:bdr w:val="none" w:sz="0" w:space="0" w:color="auto" w:frame="1"/>
          <w:lang w:eastAsia="es-MX"/>
        </w:rPr>
        <w:t>narrador .</w:t>
      </w:r>
      <w:proofErr w:type="gramEnd"/>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Estilo retórico:</w:t>
      </w:r>
      <w:r w:rsidRPr="002400F3">
        <w:rPr>
          <w:rFonts w:ascii="Times New Roman" w:eastAsia="Times New Roman" w:hAnsi="Times New Roman" w:cs="Times New Roman"/>
          <w:color w:val="1F1F1F"/>
          <w:sz w:val="24"/>
          <w:szCs w:val="24"/>
          <w:bdr w:val="none" w:sz="0" w:space="0" w:color="auto" w:frame="1"/>
          <w:lang w:eastAsia="es-MX"/>
        </w:rPr>
        <w:t xml:space="preserve"> El tono del relato es trágico y se nutre de </w:t>
      </w:r>
      <w:proofErr w:type="gramStart"/>
      <w:r w:rsidRPr="002400F3">
        <w:rPr>
          <w:rFonts w:ascii="Times New Roman" w:eastAsia="Times New Roman" w:hAnsi="Times New Roman" w:cs="Times New Roman"/>
          <w:color w:val="1F1F1F"/>
          <w:sz w:val="24"/>
          <w:szCs w:val="24"/>
          <w:bdr w:val="none" w:sz="0" w:space="0" w:color="auto" w:frame="1"/>
          <w:lang w:eastAsia="es-MX"/>
        </w:rPr>
        <w:t>una prosa exaltada con latinismos, mayúsculas</w:t>
      </w:r>
      <w:proofErr w:type="gramEnd"/>
      <w:r w:rsidRPr="002400F3">
        <w:rPr>
          <w:rFonts w:ascii="Times New Roman" w:eastAsia="Times New Roman" w:hAnsi="Times New Roman" w:cs="Times New Roman"/>
          <w:color w:val="1F1F1F"/>
          <w:sz w:val="24"/>
          <w:szCs w:val="24"/>
          <w:bdr w:val="none" w:sz="0" w:space="0" w:color="auto" w:frame="1"/>
          <w:lang w:eastAsia="es-MX"/>
        </w:rPr>
        <w:t>, pausas dramáticas y constantes anticipaciones que acentúan la inquietud y las emociones asfixiantes como la culpa y el miedo.</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120" w:line="240" w:lineRule="auto"/>
        <w:outlineLvl w:val="2"/>
        <w:rPr>
          <w:rFonts w:ascii="Times New Roman" w:eastAsia="Times New Roman" w:hAnsi="Times New Roman" w:cs="Times New Roman"/>
          <w:b/>
          <w:bCs/>
          <w:color w:val="1F1F1F"/>
          <w:sz w:val="27"/>
          <w:szCs w:val="27"/>
          <w:lang w:eastAsia="es-MX"/>
        </w:rPr>
      </w:pPr>
      <w:r w:rsidRPr="002400F3">
        <w:rPr>
          <w:rFonts w:ascii="Times New Roman" w:eastAsia="Times New Roman" w:hAnsi="Times New Roman" w:cs="Times New Roman"/>
          <w:b/>
          <w:bCs/>
          <w:color w:val="1F1F1F"/>
          <w:sz w:val="27"/>
          <w:szCs w:val="27"/>
          <w:lang w:eastAsia="es-MX"/>
        </w:rPr>
        <w:t>5. Temas Principales y Ambigüedad Final</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Maldad y Destrucción:</w:t>
      </w:r>
      <w:r w:rsidRPr="002400F3">
        <w:rPr>
          <w:rFonts w:ascii="Times New Roman" w:eastAsia="Times New Roman" w:hAnsi="Times New Roman" w:cs="Times New Roman"/>
          <w:color w:val="1F1F1F"/>
          <w:sz w:val="24"/>
          <w:szCs w:val="24"/>
          <w:bdr w:val="none" w:sz="0" w:space="0" w:color="auto" w:frame="1"/>
          <w:lang w:eastAsia="es-MX"/>
        </w:rPr>
        <w:t xml:space="preserve"> Entremezcla conflictos muy modernos como el alcoholismo (relevante durante el movimiento de templanza estadounidense de los años 1840), la crueldad y la violencia de género, el maltrato animal y el problema metafísico del mal irracional y cotidiano.</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La culpa:</w:t>
      </w:r>
      <w:r w:rsidRPr="002400F3">
        <w:rPr>
          <w:rFonts w:ascii="Times New Roman" w:eastAsia="Times New Roman" w:hAnsi="Times New Roman" w:cs="Times New Roman"/>
          <w:color w:val="1F1F1F"/>
          <w:sz w:val="24"/>
          <w:szCs w:val="24"/>
          <w:bdr w:val="none" w:sz="0" w:space="0" w:color="auto" w:frame="1"/>
          <w:lang w:eastAsia="es-MX"/>
        </w:rPr>
        <w:t xml:space="preserve"> Destaca la imposibilidad de huir de los propios remordimientos criminales, evidenciado en la necesidad inconsciente del narrador de auto boicotearse golpeando la pared que lo oculta.</w:t>
      </w:r>
      <w:r w:rsidRPr="002400F3">
        <w:rPr>
          <w:rFonts w:ascii="Times New Roman" w:eastAsia="Times New Roman" w:hAnsi="Times New Roman" w:cs="Times New Roman"/>
          <w:color w:val="1F1F1F"/>
          <w:sz w:val="24"/>
          <w:szCs w:val="24"/>
          <w:lang w:eastAsia="es-MX"/>
        </w:rPr>
        <w:t xml:space="preserve"> </w:t>
      </w:r>
    </w:p>
    <w:p w:rsidR="002400F3" w:rsidRPr="002400F3" w:rsidRDefault="002400F3" w:rsidP="002400F3">
      <w:pPr>
        <w:spacing w:before="100" w:beforeAutospacing="1" w:after="0" w:line="240" w:lineRule="auto"/>
        <w:ind w:left="-360"/>
        <w:rPr>
          <w:rFonts w:ascii="Times New Roman" w:eastAsia="Times New Roman" w:hAnsi="Times New Roman" w:cs="Times New Roman"/>
          <w:color w:val="1F1F1F"/>
          <w:sz w:val="24"/>
          <w:szCs w:val="24"/>
          <w:lang w:eastAsia="es-MX"/>
        </w:rPr>
      </w:pPr>
      <w:r w:rsidRPr="002400F3">
        <w:rPr>
          <w:rFonts w:ascii="Times New Roman" w:eastAsia="Times New Roman" w:hAnsi="Times New Roman" w:cs="Times New Roman"/>
          <w:b/>
          <w:bCs/>
          <w:color w:val="1F1F1F"/>
          <w:sz w:val="24"/>
          <w:szCs w:val="24"/>
          <w:bdr w:val="none" w:sz="0" w:space="0" w:color="auto" w:frame="1"/>
          <w:lang w:eastAsia="es-MX"/>
        </w:rPr>
        <w:t>Ambigüedad (Doble Clave):</w:t>
      </w:r>
      <w:r w:rsidRPr="002400F3">
        <w:rPr>
          <w:rFonts w:ascii="Times New Roman" w:eastAsia="Times New Roman" w:hAnsi="Times New Roman" w:cs="Times New Roman"/>
          <w:color w:val="1F1F1F"/>
          <w:sz w:val="24"/>
          <w:szCs w:val="24"/>
          <w:bdr w:val="none" w:sz="0" w:space="0" w:color="auto" w:frame="1"/>
          <w:lang w:eastAsia="es-MX"/>
        </w:rPr>
        <w:t xml:space="preserve"> Uno de los puntos más brillantes del cuento es que el lector puede interpretar los eventos en clave sobrenatural (el gato demoníaco ejecutando un castigo divino y vengador) o racional (sucesión de hechos lamentables y coincidencias físicas y químicas de un hombre borracho) sin que ninguna se sobreponga completamente sobre la otra.</w:t>
      </w:r>
      <w:r w:rsidRPr="002400F3">
        <w:rPr>
          <w:rFonts w:ascii="Times New Roman" w:eastAsia="Times New Roman" w:hAnsi="Times New Roman" w:cs="Times New Roman"/>
          <w:color w:val="1F1F1F"/>
          <w:sz w:val="24"/>
          <w:szCs w:val="24"/>
          <w:lang w:eastAsia="es-MX"/>
        </w:rPr>
        <w:t xml:space="preserve"> </w:t>
      </w:r>
    </w:p>
    <w:p w:rsidR="00F1738C" w:rsidRDefault="002400F3">
      <w:bookmarkStart w:id="0" w:name="_GoBack"/>
      <w:bookmarkEnd w:id="0"/>
    </w:p>
    <w:sectPr w:rsidR="00F1738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B20A74"/>
    <w:multiLevelType w:val="multilevel"/>
    <w:tmpl w:val="63AAF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25D3D40"/>
    <w:multiLevelType w:val="multilevel"/>
    <w:tmpl w:val="DDB2B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B7443DE"/>
    <w:multiLevelType w:val="multilevel"/>
    <w:tmpl w:val="D4963C7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32E21E1"/>
    <w:multiLevelType w:val="multilevel"/>
    <w:tmpl w:val="D61ED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E1972FC"/>
    <w:multiLevelType w:val="multilevel"/>
    <w:tmpl w:val="F2347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F6347A7"/>
    <w:multiLevelType w:val="multilevel"/>
    <w:tmpl w:val="22BA8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3"/>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00F3"/>
    <w:rsid w:val="002400F3"/>
    <w:rsid w:val="002416D3"/>
    <w:rsid w:val="00D1796B"/>
    <w:rsid w:val="00DB54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2">
    <w:name w:val="heading 2"/>
    <w:basedOn w:val="Normal"/>
    <w:link w:val="Ttulo2Car"/>
    <w:uiPriority w:val="9"/>
    <w:qFormat/>
    <w:rsid w:val="002400F3"/>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paragraph" w:styleId="Ttulo3">
    <w:name w:val="heading 3"/>
    <w:basedOn w:val="Normal"/>
    <w:link w:val="Ttulo3Car"/>
    <w:uiPriority w:val="9"/>
    <w:qFormat/>
    <w:rsid w:val="002400F3"/>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2400F3"/>
    <w:rPr>
      <w:rFonts w:ascii="Times New Roman" w:eastAsia="Times New Roman" w:hAnsi="Times New Roman" w:cs="Times New Roman"/>
      <w:b/>
      <w:bCs/>
      <w:sz w:val="36"/>
      <w:szCs w:val="36"/>
      <w:lang w:eastAsia="es-MX"/>
    </w:rPr>
  </w:style>
  <w:style w:type="character" w:customStyle="1" w:styleId="Ttulo3Car">
    <w:name w:val="Título 3 Car"/>
    <w:basedOn w:val="Fuentedeprrafopredeter"/>
    <w:link w:val="Ttulo3"/>
    <w:uiPriority w:val="9"/>
    <w:rsid w:val="002400F3"/>
    <w:rPr>
      <w:rFonts w:ascii="Times New Roman" w:eastAsia="Times New Roman" w:hAnsi="Times New Roman" w:cs="Times New Roman"/>
      <w:b/>
      <w:bCs/>
      <w:sz w:val="27"/>
      <w:szCs w:val="27"/>
      <w:lang w:eastAsia="es-MX"/>
    </w:rPr>
  </w:style>
  <w:style w:type="paragraph" w:styleId="NormalWeb">
    <w:name w:val="Normal (Web)"/>
    <w:basedOn w:val="Normal"/>
    <w:uiPriority w:val="99"/>
    <w:semiHidden/>
    <w:unhideWhenUsed/>
    <w:rsid w:val="002400F3"/>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citation-147">
    <w:name w:val="citation-147"/>
    <w:basedOn w:val="Fuentedeprrafopredeter"/>
    <w:rsid w:val="002400F3"/>
  </w:style>
  <w:style w:type="character" w:customStyle="1" w:styleId="citation-146">
    <w:name w:val="citation-146"/>
    <w:basedOn w:val="Fuentedeprrafopredeter"/>
    <w:rsid w:val="002400F3"/>
  </w:style>
  <w:style w:type="character" w:customStyle="1" w:styleId="citation-145">
    <w:name w:val="citation-145"/>
    <w:basedOn w:val="Fuentedeprrafopredeter"/>
    <w:rsid w:val="002400F3"/>
  </w:style>
  <w:style w:type="character" w:customStyle="1" w:styleId="citation-144">
    <w:name w:val="citation-144"/>
    <w:basedOn w:val="Fuentedeprrafopredeter"/>
    <w:rsid w:val="002400F3"/>
  </w:style>
  <w:style w:type="character" w:customStyle="1" w:styleId="citation-143">
    <w:name w:val="citation-143"/>
    <w:basedOn w:val="Fuentedeprrafopredeter"/>
    <w:rsid w:val="002400F3"/>
  </w:style>
  <w:style w:type="character" w:customStyle="1" w:styleId="citation-142">
    <w:name w:val="citation-142"/>
    <w:basedOn w:val="Fuentedeprrafopredeter"/>
    <w:rsid w:val="002400F3"/>
  </w:style>
  <w:style w:type="character" w:customStyle="1" w:styleId="citation-141">
    <w:name w:val="citation-141"/>
    <w:basedOn w:val="Fuentedeprrafopredeter"/>
    <w:rsid w:val="002400F3"/>
  </w:style>
  <w:style w:type="character" w:customStyle="1" w:styleId="citation-140">
    <w:name w:val="citation-140"/>
    <w:basedOn w:val="Fuentedeprrafopredeter"/>
    <w:rsid w:val="002400F3"/>
  </w:style>
  <w:style w:type="character" w:customStyle="1" w:styleId="citation-139">
    <w:name w:val="citation-139"/>
    <w:basedOn w:val="Fuentedeprrafopredeter"/>
    <w:rsid w:val="002400F3"/>
  </w:style>
  <w:style w:type="character" w:customStyle="1" w:styleId="citation-138">
    <w:name w:val="citation-138"/>
    <w:basedOn w:val="Fuentedeprrafopredeter"/>
    <w:rsid w:val="002400F3"/>
  </w:style>
  <w:style w:type="character" w:customStyle="1" w:styleId="citation-137">
    <w:name w:val="citation-137"/>
    <w:basedOn w:val="Fuentedeprrafopredeter"/>
    <w:rsid w:val="002400F3"/>
  </w:style>
  <w:style w:type="character" w:customStyle="1" w:styleId="citation-136">
    <w:name w:val="citation-136"/>
    <w:basedOn w:val="Fuentedeprrafopredeter"/>
    <w:rsid w:val="002400F3"/>
  </w:style>
  <w:style w:type="character" w:customStyle="1" w:styleId="citation-135">
    <w:name w:val="citation-135"/>
    <w:basedOn w:val="Fuentedeprrafopredeter"/>
    <w:rsid w:val="002400F3"/>
  </w:style>
  <w:style w:type="character" w:customStyle="1" w:styleId="citation-134">
    <w:name w:val="citation-134"/>
    <w:basedOn w:val="Fuentedeprrafopredeter"/>
    <w:rsid w:val="002400F3"/>
  </w:style>
  <w:style w:type="character" w:customStyle="1" w:styleId="citation-133">
    <w:name w:val="citation-133"/>
    <w:basedOn w:val="Fuentedeprrafopredeter"/>
    <w:rsid w:val="002400F3"/>
  </w:style>
  <w:style w:type="character" w:customStyle="1" w:styleId="citation-132">
    <w:name w:val="citation-132"/>
    <w:basedOn w:val="Fuentedeprrafopredeter"/>
    <w:rsid w:val="002400F3"/>
  </w:style>
  <w:style w:type="character" w:customStyle="1" w:styleId="citation-131">
    <w:name w:val="citation-131"/>
    <w:basedOn w:val="Fuentedeprrafopredeter"/>
    <w:rsid w:val="002400F3"/>
  </w:style>
  <w:style w:type="character" w:customStyle="1" w:styleId="citation-130">
    <w:name w:val="citation-130"/>
    <w:basedOn w:val="Fuentedeprrafopredeter"/>
    <w:rsid w:val="002400F3"/>
  </w:style>
  <w:style w:type="character" w:customStyle="1" w:styleId="citation-129">
    <w:name w:val="citation-129"/>
    <w:basedOn w:val="Fuentedeprrafopredeter"/>
    <w:rsid w:val="002400F3"/>
  </w:style>
  <w:style w:type="character" w:customStyle="1" w:styleId="citation-128">
    <w:name w:val="citation-128"/>
    <w:basedOn w:val="Fuentedeprrafopredeter"/>
    <w:rsid w:val="002400F3"/>
  </w:style>
  <w:style w:type="character" w:customStyle="1" w:styleId="citation-127">
    <w:name w:val="citation-127"/>
    <w:basedOn w:val="Fuentedeprrafopredeter"/>
    <w:rsid w:val="002400F3"/>
  </w:style>
  <w:style w:type="character" w:customStyle="1" w:styleId="citation-126">
    <w:name w:val="citation-126"/>
    <w:basedOn w:val="Fuentedeprrafopredeter"/>
    <w:rsid w:val="002400F3"/>
  </w:style>
  <w:style w:type="character" w:customStyle="1" w:styleId="citation-125">
    <w:name w:val="citation-125"/>
    <w:basedOn w:val="Fuentedeprrafopredeter"/>
    <w:rsid w:val="002400F3"/>
  </w:style>
  <w:style w:type="character" w:customStyle="1" w:styleId="citation-124">
    <w:name w:val="citation-124"/>
    <w:basedOn w:val="Fuentedeprrafopredeter"/>
    <w:rsid w:val="002400F3"/>
  </w:style>
  <w:style w:type="character" w:customStyle="1" w:styleId="citation-123">
    <w:name w:val="citation-123"/>
    <w:basedOn w:val="Fuentedeprrafopredeter"/>
    <w:rsid w:val="002400F3"/>
  </w:style>
  <w:style w:type="character" w:customStyle="1" w:styleId="citation-122">
    <w:name w:val="citation-122"/>
    <w:basedOn w:val="Fuentedeprrafopredeter"/>
    <w:rsid w:val="002400F3"/>
  </w:style>
  <w:style w:type="character" w:customStyle="1" w:styleId="citation-121">
    <w:name w:val="citation-121"/>
    <w:basedOn w:val="Fuentedeprrafopredeter"/>
    <w:rsid w:val="002400F3"/>
  </w:style>
  <w:style w:type="character" w:customStyle="1" w:styleId="citation-120">
    <w:name w:val="citation-120"/>
    <w:basedOn w:val="Fuentedeprrafopredeter"/>
    <w:rsid w:val="002400F3"/>
  </w:style>
  <w:style w:type="character" w:customStyle="1" w:styleId="citation-119">
    <w:name w:val="citation-119"/>
    <w:basedOn w:val="Fuentedeprrafopredeter"/>
    <w:rsid w:val="002400F3"/>
  </w:style>
  <w:style w:type="character" w:customStyle="1" w:styleId="citation-118">
    <w:name w:val="citation-118"/>
    <w:basedOn w:val="Fuentedeprrafopredeter"/>
    <w:rsid w:val="002400F3"/>
  </w:style>
  <w:style w:type="character" w:customStyle="1" w:styleId="citation-117">
    <w:name w:val="citation-117"/>
    <w:basedOn w:val="Fuentedeprrafopredeter"/>
    <w:rsid w:val="002400F3"/>
  </w:style>
  <w:style w:type="character" w:customStyle="1" w:styleId="citation-116">
    <w:name w:val="citation-116"/>
    <w:basedOn w:val="Fuentedeprrafopredeter"/>
    <w:rsid w:val="002400F3"/>
  </w:style>
  <w:style w:type="character" w:customStyle="1" w:styleId="citation-115">
    <w:name w:val="citation-115"/>
    <w:basedOn w:val="Fuentedeprrafopredeter"/>
    <w:rsid w:val="002400F3"/>
  </w:style>
  <w:style w:type="character" w:customStyle="1" w:styleId="citation-114">
    <w:name w:val="citation-114"/>
    <w:basedOn w:val="Fuentedeprrafopredeter"/>
    <w:rsid w:val="002400F3"/>
  </w:style>
  <w:style w:type="character" w:customStyle="1" w:styleId="citation-113">
    <w:name w:val="citation-113"/>
    <w:basedOn w:val="Fuentedeprrafopredeter"/>
    <w:rsid w:val="002400F3"/>
  </w:style>
  <w:style w:type="character" w:customStyle="1" w:styleId="citation-112">
    <w:name w:val="citation-112"/>
    <w:basedOn w:val="Fuentedeprrafopredeter"/>
    <w:rsid w:val="002400F3"/>
  </w:style>
  <w:style w:type="character" w:customStyle="1" w:styleId="citation-111">
    <w:name w:val="citation-111"/>
    <w:basedOn w:val="Fuentedeprrafopredeter"/>
    <w:rsid w:val="002400F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2">
    <w:name w:val="heading 2"/>
    <w:basedOn w:val="Normal"/>
    <w:link w:val="Ttulo2Car"/>
    <w:uiPriority w:val="9"/>
    <w:qFormat/>
    <w:rsid w:val="002400F3"/>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paragraph" w:styleId="Ttulo3">
    <w:name w:val="heading 3"/>
    <w:basedOn w:val="Normal"/>
    <w:link w:val="Ttulo3Car"/>
    <w:uiPriority w:val="9"/>
    <w:qFormat/>
    <w:rsid w:val="002400F3"/>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2400F3"/>
    <w:rPr>
      <w:rFonts w:ascii="Times New Roman" w:eastAsia="Times New Roman" w:hAnsi="Times New Roman" w:cs="Times New Roman"/>
      <w:b/>
      <w:bCs/>
      <w:sz w:val="36"/>
      <w:szCs w:val="36"/>
      <w:lang w:eastAsia="es-MX"/>
    </w:rPr>
  </w:style>
  <w:style w:type="character" w:customStyle="1" w:styleId="Ttulo3Car">
    <w:name w:val="Título 3 Car"/>
    <w:basedOn w:val="Fuentedeprrafopredeter"/>
    <w:link w:val="Ttulo3"/>
    <w:uiPriority w:val="9"/>
    <w:rsid w:val="002400F3"/>
    <w:rPr>
      <w:rFonts w:ascii="Times New Roman" w:eastAsia="Times New Roman" w:hAnsi="Times New Roman" w:cs="Times New Roman"/>
      <w:b/>
      <w:bCs/>
      <w:sz w:val="27"/>
      <w:szCs w:val="27"/>
      <w:lang w:eastAsia="es-MX"/>
    </w:rPr>
  </w:style>
  <w:style w:type="paragraph" w:styleId="NormalWeb">
    <w:name w:val="Normal (Web)"/>
    <w:basedOn w:val="Normal"/>
    <w:uiPriority w:val="99"/>
    <w:semiHidden/>
    <w:unhideWhenUsed/>
    <w:rsid w:val="002400F3"/>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citation-147">
    <w:name w:val="citation-147"/>
    <w:basedOn w:val="Fuentedeprrafopredeter"/>
    <w:rsid w:val="002400F3"/>
  </w:style>
  <w:style w:type="character" w:customStyle="1" w:styleId="citation-146">
    <w:name w:val="citation-146"/>
    <w:basedOn w:val="Fuentedeprrafopredeter"/>
    <w:rsid w:val="002400F3"/>
  </w:style>
  <w:style w:type="character" w:customStyle="1" w:styleId="citation-145">
    <w:name w:val="citation-145"/>
    <w:basedOn w:val="Fuentedeprrafopredeter"/>
    <w:rsid w:val="002400F3"/>
  </w:style>
  <w:style w:type="character" w:customStyle="1" w:styleId="citation-144">
    <w:name w:val="citation-144"/>
    <w:basedOn w:val="Fuentedeprrafopredeter"/>
    <w:rsid w:val="002400F3"/>
  </w:style>
  <w:style w:type="character" w:customStyle="1" w:styleId="citation-143">
    <w:name w:val="citation-143"/>
    <w:basedOn w:val="Fuentedeprrafopredeter"/>
    <w:rsid w:val="002400F3"/>
  </w:style>
  <w:style w:type="character" w:customStyle="1" w:styleId="citation-142">
    <w:name w:val="citation-142"/>
    <w:basedOn w:val="Fuentedeprrafopredeter"/>
    <w:rsid w:val="002400F3"/>
  </w:style>
  <w:style w:type="character" w:customStyle="1" w:styleId="citation-141">
    <w:name w:val="citation-141"/>
    <w:basedOn w:val="Fuentedeprrafopredeter"/>
    <w:rsid w:val="002400F3"/>
  </w:style>
  <w:style w:type="character" w:customStyle="1" w:styleId="citation-140">
    <w:name w:val="citation-140"/>
    <w:basedOn w:val="Fuentedeprrafopredeter"/>
    <w:rsid w:val="002400F3"/>
  </w:style>
  <w:style w:type="character" w:customStyle="1" w:styleId="citation-139">
    <w:name w:val="citation-139"/>
    <w:basedOn w:val="Fuentedeprrafopredeter"/>
    <w:rsid w:val="002400F3"/>
  </w:style>
  <w:style w:type="character" w:customStyle="1" w:styleId="citation-138">
    <w:name w:val="citation-138"/>
    <w:basedOn w:val="Fuentedeprrafopredeter"/>
    <w:rsid w:val="002400F3"/>
  </w:style>
  <w:style w:type="character" w:customStyle="1" w:styleId="citation-137">
    <w:name w:val="citation-137"/>
    <w:basedOn w:val="Fuentedeprrafopredeter"/>
    <w:rsid w:val="002400F3"/>
  </w:style>
  <w:style w:type="character" w:customStyle="1" w:styleId="citation-136">
    <w:name w:val="citation-136"/>
    <w:basedOn w:val="Fuentedeprrafopredeter"/>
    <w:rsid w:val="002400F3"/>
  </w:style>
  <w:style w:type="character" w:customStyle="1" w:styleId="citation-135">
    <w:name w:val="citation-135"/>
    <w:basedOn w:val="Fuentedeprrafopredeter"/>
    <w:rsid w:val="002400F3"/>
  </w:style>
  <w:style w:type="character" w:customStyle="1" w:styleId="citation-134">
    <w:name w:val="citation-134"/>
    <w:basedOn w:val="Fuentedeprrafopredeter"/>
    <w:rsid w:val="002400F3"/>
  </w:style>
  <w:style w:type="character" w:customStyle="1" w:styleId="citation-133">
    <w:name w:val="citation-133"/>
    <w:basedOn w:val="Fuentedeprrafopredeter"/>
    <w:rsid w:val="002400F3"/>
  </w:style>
  <w:style w:type="character" w:customStyle="1" w:styleId="citation-132">
    <w:name w:val="citation-132"/>
    <w:basedOn w:val="Fuentedeprrafopredeter"/>
    <w:rsid w:val="002400F3"/>
  </w:style>
  <w:style w:type="character" w:customStyle="1" w:styleId="citation-131">
    <w:name w:val="citation-131"/>
    <w:basedOn w:val="Fuentedeprrafopredeter"/>
    <w:rsid w:val="002400F3"/>
  </w:style>
  <w:style w:type="character" w:customStyle="1" w:styleId="citation-130">
    <w:name w:val="citation-130"/>
    <w:basedOn w:val="Fuentedeprrafopredeter"/>
    <w:rsid w:val="002400F3"/>
  </w:style>
  <w:style w:type="character" w:customStyle="1" w:styleId="citation-129">
    <w:name w:val="citation-129"/>
    <w:basedOn w:val="Fuentedeprrafopredeter"/>
    <w:rsid w:val="002400F3"/>
  </w:style>
  <w:style w:type="character" w:customStyle="1" w:styleId="citation-128">
    <w:name w:val="citation-128"/>
    <w:basedOn w:val="Fuentedeprrafopredeter"/>
    <w:rsid w:val="002400F3"/>
  </w:style>
  <w:style w:type="character" w:customStyle="1" w:styleId="citation-127">
    <w:name w:val="citation-127"/>
    <w:basedOn w:val="Fuentedeprrafopredeter"/>
    <w:rsid w:val="002400F3"/>
  </w:style>
  <w:style w:type="character" w:customStyle="1" w:styleId="citation-126">
    <w:name w:val="citation-126"/>
    <w:basedOn w:val="Fuentedeprrafopredeter"/>
    <w:rsid w:val="002400F3"/>
  </w:style>
  <w:style w:type="character" w:customStyle="1" w:styleId="citation-125">
    <w:name w:val="citation-125"/>
    <w:basedOn w:val="Fuentedeprrafopredeter"/>
    <w:rsid w:val="002400F3"/>
  </w:style>
  <w:style w:type="character" w:customStyle="1" w:styleId="citation-124">
    <w:name w:val="citation-124"/>
    <w:basedOn w:val="Fuentedeprrafopredeter"/>
    <w:rsid w:val="002400F3"/>
  </w:style>
  <w:style w:type="character" w:customStyle="1" w:styleId="citation-123">
    <w:name w:val="citation-123"/>
    <w:basedOn w:val="Fuentedeprrafopredeter"/>
    <w:rsid w:val="002400F3"/>
  </w:style>
  <w:style w:type="character" w:customStyle="1" w:styleId="citation-122">
    <w:name w:val="citation-122"/>
    <w:basedOn w:val="Fuentedeprrafopredeter"/>
    <w:rsid w:val="002400F3"/>
  </w:style>
  <w:style w:type="character" w:customStyle="1" w:styleId="citation-121">
    <w:name w:val="citation-121"/>
    <w:basedOn w:val="Fuentedeprrafopredeter"/>
    <w:rsid w:val="002400F3"/>
  </w:style>
  <w:style w:type="character" w:customStyle="1" w:styleId="citation-120">
    <w:name w:val="citation-120"/>
    <w:basedOn w:val="Fuentedeprrafopredeter"/>
    <w:rsid w:val="002400F3"/>
  </w:style>
  <w:style w:type="character" w:customStyle="1" w:styleId="citation-119">
    <w:name w:val="citation-119"/>
    <w:basedOn w:val="Fuentedeprrafopredeter"/>
    <w:rsid w:val="002400F3"/>
  </w:style>
  <w:style w:type="character" w:customStyle="1" w:styleId="citation-118">
    <w:name w:val="citation-118"/>
    <w:basedOn w:val="Fuentedeprrafopredeter"/>
    <w:rsid w:val="002400F3"/>
  </w:style>
  <w:style w:type="character" w:customStyle="1" w:styleId="citation-117">
    <w:name w:val="citation-117"/>
    <w:basedOn w:val="Fuentedeprrafopredeter"/>
    <w:rsid w:val="002400F3"/>
  </w:style>
  <w:style w:type="character" w:customStyle="1" w:styleId="citation-116">
    <w:name w:val="citation-116"/>
    <w:basedOn w:val="Fuentedeprrafopredeter"/>
    <w:rsid w:val="002400F3"/>
  </w:style>
  <w:style w:type="character" w:customStyle="1" w:styleId="citation-115">
    <w:name w:val="citation-115"/>
    <w:basedOn w:val="Fuentedeprrafopredeter"/>
    <w:rsid w:val="002400F3"/>
  </w:style>
  <w:style w:type="character" w:customStyle="1" w:styleId="citation-114">
    <w:name w:val="citation-114"/>
    <w:basedOn w:val="Fuentedeprrafopredeter"/>
    <w:rsid w:val="002400F3"/>
  </w:style>
  <w:style w:type="character" w:customStyle="1" w:styleId="citation-113">
    <w:name w:val="citation-113"/>
    <w:basedOn w:val="Fuentedeprrafopredeter"/>
    <w:rsid w:val="002400F3"/>
  </w:style>
  <w:style w:type="character" w:customStyle="1" w:styleId="citation-112">
    <w:name w:val="citation-112"/>
    <w:basedOn w:val="Fuentedeprrafopredeter"/>
    <w:rsid w:val="002400F3"/>
  </w:style>
  <w:style w:type="character" w:customStyle="1" w:styleId="citation-111">
    <w:name w:val="citation-111"/>
    <w:basedOn w:val="Fuentedeprrafopredeter"/>
    <w:rsid w:val="00240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2582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961</Words>
  <Characters>5291</Characters>
  <Application>Microsoft Office Word</Application>
  <DocSecurity>0</DocSecurity>
  <Lines>44</Lines>
  <Paragraphs>12</Paragraphs>
  <ScaleCrop>false</ScaleCrop>
  <HeadingPairs>
    <vt:vector size="4" baseType="variant">
      <vt:variant>
        <vt:lpstr>Título</vt:lpstr>
      </vt:variant>
      <vt:variant>
        <vt:i4>1</vt:i4>
      </vt:variant>
      <vt:variant>
        <vt:lpstr>Títulos</vt:lpstr>
      </vt:variant>
      <vt:variant>
        <vt:i4>8</vt:i4>
      </vt:variant>
    </vt:vector>
  </HeadingPairs>
  <TitlesOfParts>
    <vt:vector size="9" baseType="lpstr">
      <vt:lpstr/>
      <vt:lpstr>    Ficha Técnica de la Obra</vt:lpstr>
      <vt:lpstr>    Resumen Argumental</vt:lpstr>
      <vt:lpstr>    Análisis Literario y Temático</vt:lpstr>
      <vt:lpstr>        1. Estructura y Trama</vt:lpstr>
      <vt:lpstr>        2. Narrador y Perspectiva</vt:lpstr>
      <vt:lpstr>        3. Personajes y Psicología</vt:lpstr>
      <vt:lpstr>        4. Atmósfera, Estilo y Espacios</vt:lpstr>
      <vt:lpstr>        5. Temas Principales y Ambigüedad Final</vt:lpstr>
    </vt:vector>
  </TitlesOfParts>
  <Company>Luffi</Company>
  <LinksUpToDate>false</LinksUpToDate>
  <CharactersWithSpaces>6240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1</cp:revision>
  <dcterms:created xsi:type="dcterms:W3CDTF">2026-05-14T19:28:00Z</dcterms:created>
  <dcterms:modified xsi:type="dcterms:W3CDTF">2026-05-14T19:32:00Z</dcterms:modified>
</cp:coreProperties>
</file>