
<file path=[Content_Types].xml><?xml version="1.0" encoding="utf-8"?>
<Types xmlns="http://schemas.openxmlformats.org/package/2006/content-types">
  <Default Extension="wmf" ContentType="image/x-wmf"/>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E6B952">
      <w:r>
        <w:rPr>
          <w:lang w:eastAsia="es-MX"/>
        </w:rPr>
        <w:drawing>
          <wp:inline distT="0" distB="0" distL="0" distR="0">
            <wp:extent cx="5612130" cy="7299325"/>
            <wp:effectExtent l="0" t="0" r="7620" b="0"/>
            <wp:docPr id="1" name="Imagen 1" descr="Edgar Allan Poe: El silencio, de Harry Clar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Edgar Allan Poe: El silencio, de Harry Clark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5612130" cy="7299664"/>
                    </a:xfrm>
                    <a:prstGeom prst="rect">
                      <a:avLst/>
                    </a:prstGeom>
                    <a:noFill/>
                    <a:ln>
                      <a:noFill/>
                    </a:ln>
                  </pic:spPr>
                </pic:pic>
              </a:graphicData>
            </a:graphic>
          </wp:inline>
        </w:drawing>
      </w:r>
    </w:p>
    <w:p w14:paraId="7ECFBC40">
      <w:pPr>
        <w:rPr>
          <w:rFonts w:ascii="Arial" w:hAnsi="Arial" w:cs="Arial"/>
          <w:i/>
          <w:iCs/>
          <w:color w:val="212529"/>
          <w:sz w:val="19"/>
          <w:szCs w:val="19"/>
        </w:rPr>
      </w:pPr>
      <w:r>
        <w:rPr>
          <w:rFonts w:ascii="Arial" w:hAnsi="Arial" w:cs="Arial"/>
          <w:color w:val="212529"/>
          <w:sz w:val="19"/>
          <w:szCs w:val="19"/>
        </w:rPr>
        <w:t>Edgar Allan Poe: El silencio, de Harry Clarke. Disponible como lámina artística sobre lienzo, papel fotográfico, cartulina para acuarela, papel natural o papel japonés.</w:t>
      </w:r>
      <w:r>
        <w:rPr>
          <w:rFonts w:ascii="Arial" w:hAnsi="Arial" w:cs="Arial"/>
          <w:i/>
          <w:iCs/>
          <w:color w:val="212529"/>
          <w:sz w:val="19"/>
          <w:szCs w:val="19"/>
        </w:rPr>
        <w:t xml:space="preserve">Siglo XX · blanco y negro · lámina Edgar Allan Poe (1809-1849) </w:t>
      </w:r>
    </w:p>
    <w:p w14:paraId="1CE3D2ED">
      <w:pPr>
        <w:rPr>
          <w:rFonts w:hint="default" w:ascii="Arial" w:hAnsi="Arial" w:cs="Arial"/>
          <w:i/>
          <w:iCs/>
          <w:color w:val="212529"/>
          <w:sz w:val="19"/>
          <w:szCs w:val="19"/>
        </w:rPr>
      </w:pPr>
      <w:r>
        <w:rPr>
          <w:rFonts w:hint="default" w:ascii="Arial" w:hAnsi="Arial" w:cs="Arial"/>
          <w:i/>
          <w:iCs/>
          <w:color w:val="212529"/>
          <w:sz w:val="19"/>
          <w:szCs w:val="19"/>
        </w:rPr>
        <w:fldChar w:fldCharType="begin"/>
      </w:r>
      <w:r>
        <w:rPr>
          <w:rFonts w:hint="default" w:ascii="Arial" w:hAnsi="Arial" w:cs="Arial"/>
          <w:i/>
          <w:iCs/>
          <w:color w:val="212529"/>
          <w:sz w:val="19"/>
          <w:szCs w:val="19"/>
        </w:rPr>
        <w:instrText xml:space="preserve"> HYPERLINK "https://youtu.be/k6r9ajC6gFM?si=ycGx0pYqGzvYjZuJ" </w:instrText>
      </w:r>
      <w:r>
        <w:rPr>
          <w:rFonts w:hint="default" w:ascii="Arial" w:hAnsi="Arial" w:cs="Arial"/>
          <w:i/>
          <w:iCs/>
          <w:color w:val="212529"/>
          <w:sz w:val="19"/>
          <w:szCs w:val="19"/>
        </w:rPr>
        <w:fldChar w:fldCharType="separate"/>
      </w:r>
      <w:r>
        <w:rPr>
          <w:rStyle w:val="5"/>
          <w:rFonts w:hint="default" w:ascii="Arial" w:hAnsi="Arial" w:cs="Arial"/>
          <w:i/>
          <w:iCs/>
          <w:sz w:val="19"/>
          <w:szCs w:val="19"/>
        </w:rPr>
        <w:t>https://youtu.be/k6r9ajC6gFM?si=ycGx0pYqGzvYjZuJ</w:t>
      </w:r>
      <w:r>
        <w:rPr>
          <w:rFonts w:hint="default" w:ascii="Arial" w:hAnsi="Arial" w:cs="Arial"/>
          <w:i/>
          <w:iCs/>
          <w:color w:val="212529"/>
          <w:sz w:val="19"/>
          <w:szCs w:val="19"/>
        </w:rPr>
        <w:fldChar w:fldCharType="end"/>
      </w:r>
    </w:p>
    <w:p w14:paraId="725D2DED">
      <w:pPr>
        <w:rPr>
          <w:rFonts w:hint="default" w:ascii="Arial" w:hAnsi="Arial" w:cs="Arial"/>
          <w:i/>
          <w:iCs/>
          <w:color w:val="212529"/>
          <w:sz w:val="19"/>
          <w:szCs w:val="19"/>
        </w:rPr>
      </w:pPr>
      <w:bookmarkStart w:id="0" w:name="_GoBack"/>
      <w:bookmarkEnd w:id="0"/>
    </w:p>
    <w:p w14:paraId="3A745F83">
      <w:pPr>
        <w:keepNext w:val="0"/>
        <w:keepLines w:val="0"/>
        <w:widowControl/>
        <w:suppressLineNumbers w:val="0"/>
        <w:pBdr>
          <w:bottom w:val="none" w:color="0A0A0A" w:sz="0" w:space="0"/>
        </w:pBdr>
        <w:spacing w:before="360" w:beforeAutospacing="0" w:after="180" w:afterAutospacing="0"/>
        <w:ind w:left="0" w:right="0"/>
        <w:jc w:val="left"/>
        <w:rPr>
          <w:rFonts w:ascii="Arial" w:hAnsi="Arial" w:eastAsia="Arial" w:cs="Arial"/>
          <w:b/>
          <w:bCs/>
          <w:sz w:val="30"/>
          <w:szCs w:val="30"/>
          <w:u w:val="none"/>
        </w:rPr>
      </w:pPr>
      <w:r>
        <w:rPr>
          <w:rFonts w:hint="default" w:ascii="Arial" w:hAnsi="Arial" w:eastAsia="Arial" w:cs="Arial"/>
          <w:b/>
          <w:bCs/>
          <w:kern w:val="0"/>
          <w:sz w:val="30"/>
          <w:szCs w:val="30"/>
          <w:u w:val="none"/>
          <w:lang w:val="en-US" w:eastAsia="zh-CN" w:bidi="ar"/>
        </w:rPr>
        <w:t>Estudio Crítico de «Silencio — Una Fábula» (1837) de Edgar Allan Poe</w:t>
      </w:r>
    </w:p>
    <w:p w14:paraId="1BD04BB7">
      <w:pPr>
        <w:keepNext w:val="0"/>
        <w:keepLines w:val="0"/>
        <w:widowControl/>
        <w:suppressLineNumbers w:val="0"/>
        <w:pBdr>
          <w:bottom w:val="none" w:color="808080" w:sz="0" w:space="0"/>
        </w:pBdr>
        <w:spacing w:before="480" w:beforeAutospacing="0" w:after="480" w:afterAutospacing="0"/>
        <w:ind w:left="0" w:right="0"/>
        <w:rPr>
          <w:rFonts w:hint="default" w:ascii="Arial" w:hAnsi="Arial" w:eastAsia="Arial" w:cs="Arial"/>
          <w:sz w:val="21"/>
          <w:szCs w:val="21"/>
          <w:u w:val="none"/>
        </w:rPr>
      </w:pPr>
      <w:r>
        <w:rPr>
          <w:rFonts w:ascii="Arial" w:hAnsi="Arial" w:eastAsia="Arial" w:cs="Arial"/>
          <w:b/>
          <w:bCs/>
          <w:sz w:val="30"/>
          <w:szCs w:val="30"/>
          <w:u w:val="none"/>
        </w:rPr>
        <w:pict>
          <v:rect id="_x0000_i1025" o:spt="1" style="height:1.5pt;width:432pt;" fillcolor="#A0A0A0" filled="t" stroked="f" coordsize="21600,21600" o:hr="t" o:hrstd="t" o:hralign="center">
            <v:path/>
            <v:fill on="t" focussize="0,0"/>
            <v:stroke on="f"/>
            <v:imagedata o:title=""/>
            <o:lock v:ext="edit"/>
            <w10:wrap type="none"/>
            <w10:anchorlock/>
          </v:rect>
        </w:pict>
      </w:r>
    </w:p>
    <w:p w14:paraId="4A566892">
      <w:pPr>
        <w:keepNext w:val="0"/>
        <w:keepLines w:val="0"/>
        <w:widowControl/>
        <w:suppressLineNumbers w:val="0"/>
        <w:pBdr>
          <w:bottom w:val="none" w:color="0A0A0A" w:sz="0" w:space="0"/>
        </w:pBdr>
        <w:spacing w:before="360" w:beforeAutospacing="0" w:after="180" w:afterAutospacing="0"/>
        <w:ind w:left="0" w:right="0"/>
        <w:jc w:val="left"/>
        <w:rPr>
          <w:rFonts w:hint="default" w:ascii="Arial" w:hAnsi="Arial" w:eastAsia="Arial" w:cs="Arial"/>
          <w:b/>
          <w:bCs/>
          <w:sz w:val="30"/>
          <w:szCs w:val="30"/>
          <w:u w:val="none"/>
        </w:rPr>
      </w:pPr>
      <w:r>
        <w:rPr>
          <w:rFonts w:hint="default" w:ascii="Arial" w:hAnsi="Arial" w:eastAsia="Arial" w:cs="Arial"/>
          <w:b/>
          <w:bCs/>
          <w:kern w:val="0"/>
          <w:sz w:val="30"/>
          <w:szCs w:val="30"/>
          <w:u w:val="none"/>
          <w:lang w:val="en-US" w:eastAsia="zh-CN" w:bidi="ar"/>
        </w:rPr>
        <w:t>1. Introducción y Contexto Histórico-Literario</w:t>
      </w:r>
    </w:p>
    <w:p w14:paraId="4396F6BA">
      <w:pPr>
        <w:keepNext w:val="0"/>
        <w:keepLines w:val="0"/>
        <w:widowControl/>
        <w:suppressLineNumbers w:val="0"/>
        <w:pBdr>
          <w:bottom w:val="none" w:color="0A0A0A" w:sz="0" w:space="0"/>
        </w:pBdr>
        <w:spacing w:before="360" w:beforeAutospacing="0" w:after="180" w:afterAutospacing="0"/>
        <w:ind w:left="0" w:right="0"/>
        <w:jc w:val="left"/>
        <w:rPr>
          <w:rFonts w:hint="default" w:ascii="Arial" w:hAnsi="Arial" w:eastAsia="Arial" w:cs="Arial"/>
          <w:b/>
          <w:bCs/>
          <w:sz w:val="30"/>
          <w:szCs w:val="30"/>
          <w:u w:val="none"/>
        </w:rPr>
      </w:pPr>
      <w:r>
        <w:rPr>
          <w:rFonts w:hint="default" w:ascii="Arial" w:hAnsi="Arial" w:eastAsia="Arial" w:cs="Arial"/>
          <w:b/>
          <w:bCs/>
          <w:kern w:val="0"/>
          <w:sz w:val="30"/>
          <w:szCs w:val="30"/>
          <w:u w:val="none"/>
          <w:lang w:val="en-US" w:eastAsia="zh-CN" w:bidi="ar"/>
        </w:rPr>
        <w:t>Edgar Allan Poe en el Romanticismo Oscuro Norteamericano</w:t>
      </w:r>
    </w:p>
    <w:p w14:paraId="2B417CA1">
      <w:pPr>
        <w:keepNext w:val="0"/>
        <w:keepLines w:val="0"/>
        <w:widowControl/>
        <w:suppressLineNumbers w:val="0"/>
        <w:pBdr>
          <w:bottom w:val="none" w:color="0A0A0A" w:sz="0" w:space="0"/>
        </w:pBdr>
        <w:spacing w:before="180" w:beforeAutospacing="0" w:after="240" w:afterAutospacing="0"/>
        <w:ind w:left="0" w:right="0"/>
        <w:jc w:val="left"/>
        <w:rPr>
          <w:rFonts w:hint="default" w:ascii="Arial" w:hAnsi="Arial" w:eastAsia="Arial" w:cs="Arial"/>
          <w:sz w:val="24"/>
          <w:szCs w:val="24"/>
          <w:u w:val="none"/>
        </w:rPr>
      </w:pPr>
      <w:r>
        <w:rPr>
          <w:rStyle w:val="6"/>
          <w:rFonts w:hint="default" w:ascii="Arial" w:hAnsi="Arial" w:eastAsia="Arial" w:cs="Arial"/>
          <w:b/>
          <w:bCs/>
          <w:kern w:val="0"/>
          <w:sz w:val="24"/>
          <w:szCs w:val="24"/>
          <w:u w:val="none"/>
          <w:lang w:val="en-US" w:eastAsia="zh-CN" w:bidi="ar"/>
        </w:rPr>
        <w:t>Edgar Allan Poe</w:t>
      </w:r>
      <w:r>
        <w:rPr>
          <w:rFonts w:hint="default" w:ascii="Arial" w:hAnsi="Arial" w:eastAsia="Arial" w:cs="Arial"/>
          <w:kern w:val="0"/>
          <w:sz w:val="24"/>
          <w:szCs w:val="24"/>
          <w:u w:val="none"/>
          <w:lang w:val="en-US" w:eastAsia="zh-CN" w:bidi="ar"/>
        </w:rPr>
        <w:t xml:space="preserve"> (1809–1849) fue un escritor, poeta, editor y crítico literario estadounidense, universalmente reconocido como una de las figuras centrales del </w:t>
      </w:r>
      <w:r>
        <w:rPr>
          <w:rStyle w:val="6"/>
          <w:rFonts w:hint="default" w:ascii="Arial" w:hAnsi="Arial" w:eastAsia="Arial" w:cs="Arial"/>
          <w:b/>
          <w:bCs/>
          <w:kern w:val="0"/>
          <w:sz w:val="24"/>
          <w:szCs w:val="24"/>
          <w:u w:val="none"/>
          <w:lang w:val="en-US" w:eastAsia="zh-CN" w:bidi="ar"/>
        </w:rPr>
        <w:t>Romanticismo Oscuro</w:t>
      </w:r>
      <w:r>
        <w:rPr>
          <w:rFonts w:hint="default" w:ascii="Arial" w:hAnsi="Arial" w:eastAsia="Arial" w:cs="Arial"/>
          <w:kern w:val="0"/>
          <w:sz w:val="24"/>
          <w:szCs w:val="24"/>
          <w:u w:val="none"/>
          <w:lang w:val="en-US" w:eastAsia="zh-CN" w:bidi="ar"/>
        </w:rPr>
        <w:t xml:space="preserve"> y de la narrativa gótica en los Estados Unidos. Su tumultuosa vida estuvo marcada por la orfandad temprana, crisis financieras crónicas y la pérdida sistemática de sus seres queridos por tuberculosis. Estos elementos moldearon una sensibilidad artística orientada hacia el misterio, el subconsciente y lo macabro.</w:t>
      </w:r>
    </w:p>
    <w:p w14:paraId="13A285B6">
      <w:pPr>
        <w:keepNext w:val="0"/>
        <w:keepLines w:val="0"/>
        <w:widowControl/>
        <w:suppressLineNumbers w:val="0"/>
        <w:pBdr>
          <w:bottom w:val="none" w:color="0A0A0A" w:sz="0" w:space="0"/>
        </w:pBdr>
        <w:spacing w:before="180" w:beforeAutospacing="0" w:after="240" w:afterAutospacing="0"/>
        <w:ind w:left="0" w:right="0"/>
        <w:jc w:val="left"/>
        <w:rPr>
          <w:rFonts w:hint="default" w:ascii="Arial" w:hAnsi="Arial" w:eastAsia="Arial" w:cs="Arial"/>
          <w:sz w:val="24"/>
          <w:szCs w:val="24"/>
          <w:u w:val="none"/>
        </w:rPr>
      </w:pPr>
      <w:r>
        <w:rPr>
          <w:rFonts w:hint="default" w:ascii="Arial" w:hAnsi="Arial" w:eastAsia="Arial" w:cs="Arial"/>
          <w:kern w:val="0"/>
          <w:sz w:val="24"/>
          <w:szCs w:val="24"/>
          <w:u w:val="none"/>
          <w:lang w:val="en-US" w:eastAsia="zh-CN" w:bidi="ar"/>
        </w:rPr>
        <w:t xml:space="preserve">Dentro de la historia literaria norteamericana del siglo XIX, Poe se posicionó como la antítesis directa del optimismo Trascendentalista de pensadores como Ralph Waldo Emerson. Mientras que este movimiento promovía la bondad intrínseca del ser humano y una comunión armoniosa con la naturaleza, el Romanticismo Oscuro de Poe, compartido con autores como Nathaniel Hawthorne y Herman Melville, exploraba la </w:t>
      </w:r>
      <w:r>
        <w:rPr>
          <w:rStyle w:val="6"/>
          <w:rFonts w:hint="default" w:ascii="Arial" w:hAnsi="Arial" w:eastAsia="Arial" w:cs="Arial"/>
          <w:b/>
          <w:bCs/>
          <w:kern w:val="0"/>
          <w:sz w:val="24"/>
          <w:szCs w:val="24"/>
          <w:u w:val="none"/>
          <w:lang w:val="en-US" w:eastAsia="zh-CN" w:bidi="ar"/>
        </w:rPr>
        <w:t>perversidad inherente</w:t>
      </w:r>
      <w:r>
        <w:rPr>
          <w:rFonts w:hint="default" w:ascii="Arial" w:hAnsi="Arial" w:eastAsia="Arial" w:cs="Arial"/>
          <w:kern w:val="0"/>
          <w:sz w:val="24"/>
          <w:szCs w:val="24"/>
          <w:u w:val="none"/>
          <w:lang w:val="en-US" w:eastAsia="zh-CN" w:bidi="ar"/>
        </w:rPr>
        <w:t xml:space="preserve"> del alma humana, la </w:t>
      </w:r>
      <w:r>
        <w:rPr>
          <w:rStyle w:val="6"/>
          <w:rFonts w:hint="default" w:ascii="Arial" w:hAnsi="Arial" w:eastAsia="Arial" w:cs="Arial"/>
          <w:b/>
          <w:bCs/>
          <w:kern w:val="0"/>
          <w:sz w:val="24"/>
          <w:szCs w:val="24"/>
          <w:u w:val="none"/>
          <w:lang w:val="en-US" w:eastAsia="zh-CN" w:bidi="ar"/>
        </w:rPr>
        <w:t>autodestrucción</w:t>
      </w:r>
      <w:r>
        <w:rPr>
          <w:rFonts w:hint="default" w:ascii="Arial" w:hAnsi="Arial" w:eastAsia="Arial" w:cs="Arial"/>
          <w:kern w:val="0"/>
          <w:sz w:val="24"/>
          <w:szCs w:val="24"/>
          <w:u w:val="none"/>
          <w:lang w:val="en-US" w:eastAsia="zh-CN" w:bidi="ar"/>
        </w:rPr>
        <w:t xml:space="preserve"> inconsciente y la </w:t>
      </w:r>
      <w:r>
        <w:rPr>
          <w:rStyle w:val="6"/>
          <w:rFonts w:hint="default" w:ascii="Arial" w:hAnsi="Arial" w:eastAsia="Arial" w:cs="Arial"/>
          <w:b/>
          <w:bCs/>
          <w:kern w:val="0"/>
          <w:sz w:val="24"/>
          <w:szCs w:val="24"/>
          <w:u w:val="none"/>
          <w:lang w:val="en-US" w:eastAsia="zh-CN" w:bidi="ar"/>
        </w:rPr>
        <w:t>fragilidad de la razón</w:t>
      </w:r>
      <w:r>
        <w:rPr>
          <w:rFonts w:hint="default" w:ascii="Arial" w:hAnsi="Arial" w:eastAsia="Arial" w:cs="Arial"/>
          <w:kern w:val="0"/>
          <w:sz w:val="24"/>
          <w:szCs w:val="24"/>
          <w:u w:val="none"/>
          <w:lang w:val="en-US" w:eastAsia="zh-CN" w:bidi="ar"/>
        </w:rPr>
        <w:t xml:space="preserve"> frente a la locura y el vacío cósmico. Al trasladar el terror gótico europeo desde los castillos medievales hacia los abismos de la psique y del cosmos, Poe no solo se convirtió en el </w:t>
      </w:r>
      <w:r>
        <w:rPr>
          <w:rStyle w:val="6"/>
          <w:rFonts w:hint="default" w:ascii="Arial" w:hAnsi="Arial" w:eastAsia="Arial" w:cs="Arial"/>
          <w:b/>
          <w:bCs/>
          <w:kern w:val="0"/>
          <w:sz w:val="24"/>
          <w:szCs w:val="24"/>
          <w:u w:val="none"/>
          <w:lang w:val="en-US" w:eastAsia="zh-CN" w:bidi="ar"/>
        </w:rPr>
        <w:t>arquitecto del cuento moderno</w:t>
      </w:r>
      <w:r>
        <w:rPr>
          <w:rFonts w:hint="default" w:ascii="Arial" w:hAnsi="Arial" w:eastAsia="Arial" w:cs="Arial"/>
          <w:kern w:val="0"/>
          <w:sz w:val="24"/>
          <w:szCs w:val="24"/>
          <w:u w:val="none"/>
          <w:lang w:val="en-US" w:eastAsia="zh-CN" w:bidi="ar"/>
        </w:rPr>
        <w:t>, sino en un visionario que sentó las bases para el horror psicológico y la ciencia ficción contemporánea.</w:t>
      </w:r>
    </w:p>
    <w:p w14:paraId="1271AAD5">
      <w:pPr>
        <w:keepNext w:val="0"/>
        <w:keepLines w:val="0"/>
        <w:widowControl/>
        <w:suppressLineNumbers w:val="0"/>
        <w:pBdr>
          <w:bottom w:val="none" w:color="0A0A0A" w:sz="0" w:space="0"/>
        </w:pBdr>
        <w:spacing w:before="360" w:beforeAutospacing="0" w:after="180" w:afterAutospacing="0"/>
        <w:ind w:left="0" w:right="0"/>
        <w:jc w:val="left"/>
        <w:rPr>
          <w:rFonts w:hint="default" w:ascii="Arial" w:hAnsi="Arial" w:eastAsia="Arial" w:cs="Arial"/>
          <w:b/>
          <w:bCs/>
          <w:sz w:val="30"/>
          <w:szCs w:val="30"/>
          <w:u w:val="none"/>
        </w:rPr>
      </w:pPr>
      <w:r>
        <w:rPr>
          <w:rFonts w:hint="default" w:ascii="Arial" w:hAnsi="Arial" w:eastAsia="Arial" w:cs="Arial"/>
          <w:b/>
          <w:bCs/>
          <w:kern w:val="0"/>
          <w:sz w:val="30"/>
          <w:szCs w:val="30"/>
          <w:u w:val="none"/>
          <w:lang w:val="en-US" w:eastAsia="zh-CN" w:bidi="ar"/>
        </w:rPr>
        <w:t>Ubicación de «Silencio» en el Conjunto de su Obra</w:t>
      </w:r>
    </w:p>
    <w:p w14:paraId="77FD8EF7">
      <w:pPr>
        <w:keepNext w:val="0"/>
        <w:keepLines w:val="0"/>
        <w:widowControl/>
        <w:suppressLineNumbers w:val="0"/>
        <w:pBdr>
          <w:bottom w:val="none" w:color="0A0A0A" w:sz="0" w:space="0"/>
        </w:pBdr>
        <w:spacing w:before="180" w:beforeAutospacing="0" w:after="240" w:afterAutospacing="0"/>
        <w:ind w:left="0" w:right="0"/>
        <w:jc w:val="left"/>
        <w:rPr>
          <w:rFonts w:hint="default" w:ascii="Arial" w:hAnsi="Arial" w:eastAsia="Arial" w:cs="Arial"/>
          <w:sz w:val="24"/>
          <w:szCs w:val="24"/>
          <w:u w:val="none"/>
        </w:rPr>
      </w:pPr>
      <w:r>
        <w:rPr>
          <w:rFonts w:hint="default" w:ascii="Arial" w:hAnsi="Arial" w:eastAsia="Arial" w:cs="Arial"/>
          <w:kern w:val="0"/>
          <w:sz w:val="24"/>
          <w:szCs w:val="24"/>
          <w:u w:val="none"/>
          <w:lang w:val="en-US" w:eastAsia="zh-CN" w:bidi="ar"/>
        </w:rPr>
        <w:t>«Silencio — Una Fábula» ocupa un lugar singular, estratégico y profundamente experimental dentro de la producción literaria de Poe. No encaja en sus famosas narraciones policiales de raciocinio, sino que se ubica en la intersección de sus vertientes más líricas y metafísicas:</w:t>
      </w:r>
    </w:p>
    <w:p w14:paraId="6DB69A7B">
      <w:pPr>
        <w:keepNext w:val="0"/>
        <w:keepLines w:val="0"/>
        <w:widowControl/>
        <w:numPr>
          <w:ilvl w:val="0"/>
          <w:numId w:val="1"/>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 xml:space="preserve">Eje de los </w:t>
      </w:r>
      <w:r>
        <w:rPr>
          <w:rStyle w:val="4"/>
          <w:rFonts w:hint="default" w:ascii="Arial" w:hAnsi="Arial" w:eastAsia="Arial" w:cs="Arial"/>
          <w:b/>
          <w:bCs/>
          <w:sz w:val="24"/>
          <w:szCs w:val="24"/>
          <w:u w:val="none"/>
        </w:rPr>
        <w:t>Cuentos de lo Grotesco y Arabesco</w:t>
      </w:r>
      <w:r>
        <w:rPr>
          <w:rStyle w:val="6"/>
          <w:rFonts w:hint="default" w:ascii="Arial" w:hAnsi="Arial" w:eastAsia="Arial" w:cs="Arial"/>
          <w:b/>
          <w:bCs/>
          <w:sz w:val="24"/>
          <w:szCs w:val="24"/>
          <w:u w:val="none"/>
        </w:rPr>
        <w:t xml:space="preserve"> (1840):</w:t>
      </w:r>
      <w:r>
        <w:rPr>
          <w:rFonts w:hint="default" w:ascii="Arial" w:hAnsi="Arial" w:eastAsia="Arial" w:cs="Arial"/>
          <w:sz w:val="24"/>
          <w:szCs w:val="24"/>
          <w:u w:val="none"/>
        </w:rPr>
        <w:t xml:space="preserve"> Poe incluyó este relato en su primera recopilación trascendental de relatos: </w:t>
      </w:r>
      <w:r>
        <w:rPr>
          <w:rFonts w:hint="default" w:ascii="Arial" w:hAnsi="Arial" w:eastAsia="Arial" w:cs="Arial"/>
          <w:sz w:val="24"/>
          <w:szCs w:val="24"/>
          <w:u w:val="none"/>
        </w:rPr>
        <w:fldChar w:fldCharType="begin"/>
      </w:r>
      <w:r>
        <w:rPr>
          <w:rFonts w:hint="default" w:ascii="Arial" w:hAnsi="Arial" w:eastAsia="Arial" w:cs="Arial"/>
          <w:sz w:val="24"/>
          <w:szCs w:val="24"/>
          <w:u w:val="none"/>
        </w:rPr>
        <w:instrText xml:space="preserve"> HYPERLINK "https://books.google.com/books/about/Tales_of_the_Grotesque_and_Arabesque.html?id=j7wkEQAAQBAJ" \t "C:\\Users\\Kildina\\AppData\\Local\\Temp\\_blank" </w:instrText>
      </w:r>
      <w:r>
        <w:rPr>
          <w:rFonts w:hint="default" w:ascii="Arial" w:hAnsi="Arial" w:eastAsia="Arial" w:cs="Arial"/>
          <w:sz w:val="24"/>
          <w:szCs w:val="24"/>
          <w:u w:val="none"/>
        </w:rPr>
        <w:fldChar w:fldCharType="separate"/>
      </w:r>
      <w:r>
        <w:rPr>
          <w:rStyle w:val="5"/>
          <w:rFonts w:hint="default" w:ascii="Arial" w:hAnsi="Arial" w:eastAsia="Arial" w:cs="Arial"/>
          <w:sz w:val="24"/>
          <w:szCs w:val="24"/>
          <w:u w:val="none"/>
        </w:rPr>
        <w:t>Tales of the Grotesque and Arabesque</w:t>
      </w:r>
      <w:r>
        <w:rPr>
          <w:rFonts w:hint="default" w:ascii="Arial" w:hAnsi="Arial" w:eastAsia="Arial" w:cs="Arial"/>
          <w:sz w:val="24"/>
          <w:szCs w:val="24"/>
          <w:u w:val="none"/>
        </w:rPr>
        <w:fldChar w:fldCharType="end"/>
      </w:r>
      <w:r>
        <w:rPr>
          <w:rFonts w:hint="default" w:ascii="Arial" w:hAnsi="Arial" w:eastAsia="Arial" w:cs="Arial"/>
          <w:sz w:val="24"/>
          <w:szCs w:val="24"/>
          <w:u w:val="none"/>
        </w:rPr>
        <w:t xml:space="preserve">. Mientras lo "Grotesco" agrupaba sus cuentos de sátira o humor negro, lo "Arabesco" definía sus piezas de imaginación pura, terror psicológico e intrincación sutil. </w:t>
      </w:r>
      <w:r>
        <w:rPr>
          <w:rStyle w:val="4"/>
          <w:rFonts w:hint="default" w:ascii="Arial" w:hAnsi="Arial" w:eastAsia="Arial" w:cs="Arial"/>
          <w:sz w:val="24"/>
          <w:szCs w:val="24"/>
          <w:u w:val="none"/>
        </w:rPr>
        <w:t>Silencio</w:t>
      </w:r>
      <w:r>
        <w:rPr>
          <w:rFonts w:hint="default" w:ascii="Arial" w:hAnsi="Arial" w:eastAsia="Arial" w:cs="Arial"/>
          <w:sz w:val="24"/>
          <w:szCs w:val="24"/>
          <w:u w:val="none"/>
        </w:rPr>
        <w:t xml:space="preserve"> es uno de los ejemplos más puros de relato arabesco, donde la trama se disuelve en favor de una densa atmósfera poética y simbólica.</w:t>
      </w:r>
    </w:p>
    <w:p w14:paraId="114AEF91">
      <w:pPr>
        <w:keepNext w:val="0"/>
        <w:keepLines w:val="0"/>
        <w:widowControl/>
        <w:numPr>
          <w:ilvl w:val="0"/>
          <w:numId w:val="1"/>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El eslabón entre su Prosa Poética y sus "Coloquios":</w:t>
      </w:r>
      <w:r>
        <w:rPr>
          <w:rFonts w:hint="default" w:ascii="Arial" w:hAnsi="Arial" w:eastAsia="Arial" w:cs="Arial"/>
          <w:sz w:val="24"/>
          <w:szCs w:val="24"/>
          <w:u w:val="none"/>
        </w:rPr>
        <w:t xml:space="preserve"> Poe escribió muy pocas piezas bajo el estricto formato de poemas en prosa. </w:t>
      </w:r>
      <w:r>
        <w:rPr>
          <w:rStyle w:val="4"/>
          <w:rFonts w:hint="default" w:ascii="Arial" w:hAnsi="Arial" w:eastAsia="Arial" w:cs="Arial"/>
          <w:sz w:val="24"/>
          <w:szCs w:val="24"/>
          <w:u w:val="none"/>
        </w:rPr>
        <w:t>Silencio</w:t>
      </w:r>
      <w:r>
        <w:rPr>
          <w:rFonts w:hint="default" w:ascii="Arial" w:hAnsi="Arial" w:eastAsia="Arial" w:cs="Arial"/>
          <w:sz w:val="24"/>
          <w:szCs w:val="24"/>
          <w:u w:val="none"/>
        </w:rPr>
        <w:t xml:space="preserve"> forma una trilogía espiritual indisoluble junto a </w:t>
      </w:r>
      <w:r>
        <w:rPr>
          <w:rStyle w:val="6"/>
          <w:rFonts w:hint="default" w:ascii="Arial" w:hAnsi="Arial" w:eastAsia="Arial" w:cs="Arial"/>
          <w:b/>
          <w:bCs/>
          <w:sz w:val="24"/>
          <w:szCs w:val="24"/>
          <w:u w:val="none"/>
        </w:rPr>
        <w:t>«Sombra — Una parábola» (1835)</w:t>
      </w:r>
      <w:r>
        <w:rPr>
          <w:rFonts w:hint="default" w:ascii="Arial" w:hAnsi="Arial" w:eastAsia="Arial" w:cs="Arial"/>
          <w:sz w:val="24"/>
          <w:szCs w:val="24"/>
          <w:u w:val="none"/>
        </w:rPr>
        <w:t xml:space="preserve"> (su hermano gemelo formal que utiliza un lenguaje bíblico arcaico para personificar abstracciones destructivas) y los </w:t>
      </w:r>
      <w:r>
        <w:rPr>
          <w:rStyle w:val="6"/>
          <w:rFonts w:hint="default" w:ascii="Arial" w:hAnsi="Arial" w:eastAsia="Arial" w:cs="Arial"/>
          <w:b/>
          <w:bCs/>
          <w:sz w:val="24"/>
          <w:szCs w:val="24"/>
          <w:u w:val="none"/>
        </w:rPr>
        <w:t>Coloquios Metafísicos</w:t>
      </w:r>
      <w:r>
        <w:rPr>
          <w:rFonts w:hint="default" w:ascii="Arial" w:hAnsi="Arial" w:eastAsia="Arial" w:cs="Arial"/>
          <w:sz w:val="24"/>
          <w:szCs w:val="24"/>
          <w:u w:val="none"/>
        </w:rPr>
        <w:t xml:space="preserve"> (</w:t>
      </w:r>
      <w:r>
        <w:rPr>
          <w:rStyle w:val="4"/>
          <w:rFonts w:hint="default" w:ascii="Arial" w:hAnsi="Arial" w:eastAsia="Arial" w:cs="Arial"/>
          <w:sz w:val="24"/>
          <w:szCs w:val="24"/>
          <w:u w:val="none"/>
        </w:rPr>
        <w:t>La conversación de Eiros y Charmion</w:t>
      </w:r>
      <w:r>
        <w:rPr>
          <w:rFonts w:hint="default" w:ascii="Arial" w:hAnsi="Arial" w:eastAsia="Arial" w:cs="Arial"/>
          <w:sz w:val="24"/>
          <w:szCs w:val="24"/>
          <w:u w:val="none"/>
        </w:rPr>
        <w:t xml:space="preserve">, </w:t>
      </w:r>
      <w:r>
        <w:rPr>
          <w:rStyle w:val="4"/>
          <w:rFonts w:hint="default" w:ascii="Arial" w:hAnsi="Arial" w:eastAsia="Arial" w:cs="Arial"/>
          <w:sz w:val="24"/>
          <w:szCs w:val="24"/>
          <w:u w:val="none"/>
        </w:rPr>
        <w:t>El coloquio de Monos y Una</w:t>
      </w:r>
      <w:r>
        <w:rPr>
          <w:rFonts w:hint="default" w:ascii="Arial" w:hAnsi="Arial" w:eastAsia="Arial" w:cs="Arial"/>
          <w:sz w:val="24"/>
          <w:szCs w:val="24"/>
          <w:u w:val="none"/>
        </w:rPr>
        <w:t>), donde almas incorpóreas debaten sobre el fin del mundo y la naturaleza de la muerte tras el colapso material.</w:t>
      </w:r>
    </w:p>
    <w:p w14:paraId="7AEEF5E9">
      <w:pPr>
        <w:keepNext w:val="0"/>
        <w:keepLines w:val="0"/>
        <w:widowControl/>
        <w:numPr>
          <w:ilvl w:val="0"/>
          <w:numId w:val="1"/>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 xml:space="preserve">El trasfondo satírico original (El </w:t>
      </w:r>
      <w:r>
        <w:rPr>
          <w:rStyle w:val="4"/>
          <w:rFonts w:hint="default" w:ascii="Arial" w:hAnsi="Arial" w:eastAsia="Arial" w:cs="Arial"/>
          <w:b/>
          <w:bCs/>
          <w:sz w:val="24"/>
          <w:szCs w:val="24"/>
          <w:u w:val="none"/>
        </w:rPr>
        <w:t>Folio Club</w:t>
      </w:r>
      <w:r>
        <w:rPr>
          <w:rStyle w:val="6"/>
          <w:rFonts w:hint="default" w:ascii="Arial" w:hAnsi="Arial" w:eastAsia="Arial" w:cs="Arial"/>
          <w:b/>
          <w:bCs/>
          <w:sz w:val="24"/>
          <w:szCs w:val="24"/>
          <w:u w:val="none"/>
        </w:rPr>
        <w:t>):</w:t>
      </w:r>
      <w:r>
        <w:rPr>
          <w:rFonts w:hint="default" w:ascii="Arial" w:hAnsi="Arial" w:eastAsia="Arial" w:cs="Arial"/>
          <w:sz w:val="24"/>
          <w:szCs w:val="24"/>
          <w:u w:val="none"/>
        </w:rPr>
        <w:t xml:space="preserve"> Aunque hoy se lee con absoluta solemnidad existencial, las investigaciones históricas demuestran que Poe concibió originalmente </w:t>
      </w:r>
      <w:r>
        <w:rPr>
          <w:rStyle w:val="4"/>
          <w:rFonts w:hint="default" w:ascii="Arial" w:hAnsi="Arial" w:eastAsia="Arial" w:cs="Arial"/>
          <w:sz w:val="24"/>
          <w:szCs w:val="24"/>
          <w:u w:val="none"/>
        </w:rPr>
        <w:t>Silencio</w:t>
      </w:r>
      <w:r>
        <w:rPr>
          <w:rFonts w:hint="default" w:ascii="Arial" w:hAnsi="Arial" w:eastAsia="Arial" w:cs="Arial"/>
          <w:sz w:val="24"/>
          <w:szCs w:val="24"/>
          <w:u w:val="none"/>
        </w:rPr>
        <w:t xml:space="preserve"> para formar parte de un proyecto frustrado llamado </w:t>
      </w:r>
      <w:r>
        <w:rPr>
          <w:rStyle w:val="4"/>
          <w:rFonts w:hint="default" w:ascii="Arial" w:hAnsi="Arial" w:eastAsia="Arial" w:cs="Arial"/>
          <w:sz w:val="24"/>
          <w:szCs w:val="24"/>
          <w:u w:val="none"/>
        </w:rPr>
        <w:t>Tales of the Folio Club</w:t>
      </w:r>
      <w:r>
        <w:rPr>
          <w:rFonts w:hint="default" w:ascii="Arial" w:hAnsi="Arial" w:eastAsia="Arial" w:cs="Arial"/>
          <w:sz w:val="24"/>
          <w:szCs w:val="24"/>
          <w:u w:val="none"/>
        </w:rPr>
        <w:t xml:space="preserve">. El propósito original era parodiar los vicios de los escritores de moda de la época, satirizando el estilo excesivamente altisonante, exótico y trascendental de los autores de la revista británica </w:t>
      </w:r>
      <w:r>
        <w:rPr>
          <w:rStyle w:val="4"/>
          <w:rFonts w:hint="default" w:ascii="Arial" w:hAnsi="Arial" w:eastAsia="Arial" w:cs="Arial"/>
          <w:sz w:val="24"/>
          <w:szCs w:val="24"/>
          <w:u w:val="none"/>
        </w:rPr>
        <w:t>Blackwood's</w:t>
      </w:r>
      <w:r>
        <w:rPr>
          <w:rFonts w:hint="default" w:ascii="Arial" w:hAnsi="Arial" w:eastAsia="Arial" w:cs="Arial"/>
          <w:sz w:val="24"/>
          <w:szCs w:val="24"/>
          <w:u w:val="none"/>
        </w:rPr>
        <w:t xml:space="preserve"> o de las novelas de Edward Bulwer-Lytton. Sin embargo, el genio poético de Poe desbordó la parodia, convirtiendo la pieza en una obra maestra autónoma del terror cósmico.</w:t>
      </w:r>
    </w:p>
    <w:p w14:paraId="64082E8D">
      <w:pPr>
        <w:keepNext w:val="0"/>
        <w:keepLines w:val="0"/>
        <w:widowControl/>
        <w:numPr>
          <w:ilvl w:val="0"/>
          <w:numId w:val="1"/>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Coherencia conceptual con su Poesía Temática:</w:t>
      </w:r>
      <w:r>
        <w:rPr>
          <w:rFonts w:hint="default" w:ascii="Arial" w:hAnsi="Arial" w:eastAsia="Arial" w:cs="Arial"/>
          <w:sz w:val="24"/>
          <w:szCs w:val="24"/>
          <w:u w:val="none"/>
        </w:rPr>
        <w:t xml:space="preserve"> El relato dialoga en simetría perfecta con el </w:t>
      </w:r>
      <w:r>
        <w:rPr>
          <w:rFonts w:hint="default" w:ascii="Arial" w:hAnsi="Arial" w:eastAsia="Arial" w:cs="Arial"/>
          <w:sz w:val="24"/>
          <w:szCs w:val="24"/>
          <w:u w:val="none"/>
        </w:rPr>
        <w:fldChar w:fldCharType="begin"/>
      </w:r>
      <w:r>
        <w:rPr>
          <w:rFonts w:hint="default" w:ascii="Arial" w:hAnsi="Arial" w:eastAsia="Arial" w:cs="Arial"/>
          <w:sz w:val="24"/>
          <w:szCs w:val="24"/>
          <w:u w:val="none"/>
        </w:rPr>
        <w:instrText xml:space="preserve"> HYPERLINK "https://www.eapoe.org/works/mabbott/tom2t022.htm" \t "C:\\Users\\Kildina\\AppData\\Local\\Temp\\_blank" </w:instrText>
      </w:r>
      <w:r>
        <w:rPr>
          <w:rFonts w:hint="default" w:ascii="Arial" w:hAnsi="Arial" w:eastAsia="Arial" w:cs="Arial"/>
          <w:sz w:val="24"/>
          <w:szCs w:val="24"/>
          <w:u w:val="none"/>
        </w:rPr>
        <w:fldChar w:fldCharType="separate"/>
      </w:r>
      <w:r>
        <w:rPr>
          <w:rStyle w:val="5"/>
          <w:rFonts w:hint="default" w:ascii="Arial" w:hAnsi="Arial" w:eastAsia="Arial" w:cs="Arial"/>
          <w:b/>
          <w:bCs/>
          <w:sz w:val="24"/>
          <w:szCs w:val="24"/>
          <w:u w:val="none"/>
        </w:rPr>
        <w:t>«Soneto — Al Silencio» (1840)</w:t>
      </w:r>
      <w:r>
        <w:rPr>
          <w:rFonts w:hint="default" w:ascii="Arial" w:hAnsi="Arial" w:eastAsia="Arial" w:cs="Arial"/>
          <w:sz w:val="24"/>
          <w:szCs w:val="24"/>
          <w:u w:val="none"/>
        </w:rPr>
        <w:fldChar w:fldCharType="end"/>
      </w:r>
      <w:r>
        <w:rPr>
          <w:rFonts w:hint="default" w:ascii="Arial" w:hAnsi="Arial" w:eastAsia="Arial" w:cs="Arial"/>
          <w:sz w:val="24"/>
          <w:szCs w:val="24"/>
          <w:u w:val="none"/>
        </w:rPr>
        <w:t>. En ambos textos, Poe divide el concepto de la quietud: el silencio humano de las tumbas (el cual defiende con la frase "¡no le temas!") frente al silencio autónomo de la sombra, que es la fuerza cósmica destructiva que obliga a huir al hombre de la roca.</w:t>
      </w:r>
    </w:p>
    <w:p w14:paraId="34955E4D">
      <w:pPr>
        <w:keepNext w:val="0"/>
        <w:keepLines w:val="0"/>
        <w:widowControl/>
        <w:suppressLineNumbers w:val="0"/>
        <w:pBdr>
          <w:bottom w:val="none" w:color="0A0A0A" w:sz="0" w:space="0"/>
        </w:pBdr>
        <w:spacing w:before="360" w:beforeAutospacing="0" w:after="180" w:afterAutospacing="0"/>
        <w:ind w:left="0" w:right="0"/>
        <w:jc w:val="left"/>
        <w:rPr>
          <w:rFonts w:hint="default" w:ascii="Arial" w:hAnsi="Arial" w:eastAsia="Arial" w:cs="Arial"/>
          <w:b/>
          <w:bCs/>
          <w:sz w:val="30"/>
          <w:szCs w:val="30"/>
          <w:u w:val="none"/>
        </w:rPr>
      </w:pPr>
      <w:r>
        <w:rPr>
          <w:rFonts w:hint="default" w:ascii="Arial" w:hAnsi="Arial" w:eastAsia="Arial" w:cs="Arial"/>
          <w:b/>
          <w:bCs/>
          <w:kern w:val="0"/>
          <w:sz w:val="30"/>
          <w:szCs w:val="30"/>
          <w:u w:val="none"/>
          <w:lang w:val="en-US" w:eastAsia="zh-CN" w:bidi="ar"/>
        </w:rPr>
        <w:t>De «Siope» a «Silencio»: Las variaciones del texto</w:t>
      </w:r>
    </w:p>
    <w:p w14:paraId="5D90AC44">
      <w:pPr>
        <w:keepNext w:val="0"/>
        <w:keepLines w:val="0"/>
        <w:widowControl/>
        <w:suppressLineNumbers w:val="0"/>
        <w:pBdr>
          <w:bottom w:val="none" w:color="0A0A0A" w:sz="0" w:space="0"/>
        </w:pBdr>
        <w:spacing w:before="180" w:beforeAutospacing="0" w:after="240" w:afterAutospacing="0"/>
        <w:ind w:left="0" w:right="0"/>
        <w:jc w:val="left"/>
        <w:rPr>
          <w:rFonts w:hint="default" w:ascii="Arial" w:hAnsi="Arial" w:eastAsia="Arial" w:cs="Arial"/>
          <w:sz w:val="24"/>
          <w:szCs w:val="24"/>
          <w:u w:val="none"/>
        </w:rPr>
      </w:pPr>
      <w:r>
        <w:rPr>
          <w:rFonts w:hint="default" w:ascii="Arial" w:hAnsi="Arial" w:eastAsia="Arial" w:cs="Arial"/>
          <w:kern w:val="0"/>
          <w:sz w:val="24"/>
          <w:szCs w:val="24"/>
          <w:u w:val="none"/>
          <w:lang w:val="en-US" w:eastAsia="zh-CN" w:bidi="ar"/>
        </w:rPr>
        <w:t xml:space="preserve">Cuando Poe publicó el relato por primera vez en </w:t>
      </w:r>
      <w:r>
        <w:rPr>
          <w:rStyle w:val="6"/>
          <w:rFonts w:hint="default" w:ascii="Arial" w:hAnsi="Arial" w:eastAsia="Arial" w:cs="Arial"/>
          <w:b/>
          <w:bCs/>
          <w:kern w:val="0"/>
          <w:sz w:val="24"/>
          <w:szCs w:val="24"/>
          <w:u w:val="none"/>
          <w:lang w:val="en-US" w:eastAsia="zh-CN" w:bidi="ar"/>
        </w:rPr>
        <w:t>1837</w:t>
      </w:r>
      <w:r>
        <w:rPr>
          <w:rFonts w:hint="default" w:ascii="Arial" w:hAnsi="Arial" w:eastAsia="Arial" w:cs="Arial"/>
          <w:kern w:val="0"/>
          <w:sz w:val="24"/>
          <w:szCs w:val="24"/>
          <w:u w:val="none"/>
          <w:lang w:val="en-US" w:eastAsia="zh-CN" w:bidi="ar"/>
        </w:rPr>
        <w:t xml:space="preserve"> en el anuario </w:t>
      </w:r>
      <w:r>
        <w:rPr>
          <w:rStyle w:val="4"/>
          <w:rFonts w:hint="default" w:ascii="Arial" w:hAnsi="Arial" w:eastAsia="Arial" w:cs="Arial"/>
          <w:kern w:val="0"/>
          <w:sz w:val="24"/>
          <w:szCs w:val="24"/>
          <w:u w:val="none"/>
          <w:lang w:val="en-US" w:eastAsia="zh-CN" w:bidi="ar"/>
        </w:rPr>
        <w:t>The Baltimore Book</w:t>
      </w:r>
      <w:r>
        <w:rPr>
          <w:rFonts w:hint="default" w:ascii="Arial" w:hAnsi="Arial" w:eastAsia="Arial" w:cs="Arial"/>
          <w:kern w:val="0"/>
          <w:sz w:val="24"/>
          <w:szCs w:val="24"/>
          <w:u w:val="none"/>
          <w:lang w:val="en-US" w:eastAsia="zh-CN" w:bidi="ar"/>
        </w:rPr>
        <w:t xml:space="preserve">, no lo tituló «Silencio», sino </w:t>
      </w:r>
      <w:r>
        <w:rPr>
          <w:rStyle w:val="6"/>
          <w:rFonts w:hint="default" w:ascii="Arial" w:hAnsi="Arial" w:eastAsia="Arial" w:cs="Arial"/>
          <w:b/>
          <w:bCs/>
          <w:kern w:val="0"/>
          <w:sz w:val="24"/>
          <w:szCs w:val="24"/>
          <w:u w:val="none"/>
          <w:lang w:val="en-US" w:eastAsia="zh-CN" w:bidi="ar"/>
        </w:rPr>
        <w:t>«Siope — Una Fábula»</w:t>
      </w:r>
      <w:r>
        <w:rPr>
          <w:rFonts w:hint="default" w:ascii="Arial" w:hAnsi="Arial" w:eastAsia="Arial" w:cs="Arial"/>
          <w:kern w:val="0"/>
          <w:sz w:val="24"/>
          <w:szCs w:val="24"/>
          <w:u w:val="none"/>
          <w:lang w:val="en-US" w:eastAsia="zh-CN" w:bidi="ar"/>
        </w:rPr>
        <w:t>.</w:t>
      </w:r>
    </w:p>
    <w:p w14:paraId="6101F19E">
      <w:pPr>
        <w:keepNext w:val="0"/>
        <w:keepLines w:val="0"/>
        <w:widowControl/>
        <w:numPr>
          <w:ilvl w:val="0"/>
          <w:numId w:val="2"/>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El origen de "Siope":</w:t>
      </w:r>
      <w:r>
        <w:rPr>
          <w:rFonts w:hint="default" w:ascii="Arial" w:hAnsi="Arial" w:eastAsia="Arial" w:cs="Arial"/>
          <w:sz w:val="24"/>
          <w:szCs w:val="24"/>
          <w:u w:val="none"/>
        </w:rPr>
        <w:t xml:space="preserve"> Es la transliteración directa de la palabra griega </w:t>
      </w:r>
      <w:r>
        <w:rPr>
          <w:rStyle w:val="6"/>
          <w:rFonts w:hint="default" w:ascii="Arial" w:hAnsi="Arial" w:eastAsia="Arial" w:cs="Arial"/>
          <w:b/>
          <w:bCs/>
          <w:sz w:val="24"/>
          <w:szCs w:val="24"/>
          <w:u w:val="none"/>
        </w:rPr>
        <w:t>σιωπή</w:t>
      </w:r>
      <w:r>
        <w:rPr>
          <w:rFonts w:hint="default" w:ascii="Arial" w:hAnsi="Arial" w:eastAsia="Arial" w:cs="Arial"/>
          <w:sz w:val="24"/>
          <w:szCs w:val="24"/>
          <w:u w:val="none"/>
        </w:rPr>
        <w:t xml:space="preserve"> (</w:t>
      </w:r>
      <w:r>
        <w:rPr>
          <w:rStyle w:val="4"/>
          <w:rFonts w:hint="default" w:ascii="Arial" w:hAnsi="Arial" w:eastAsia="Arial" w:cs="Arial"/>
          <w:sz w:val="24"/>
          <w:szCs w:val="24"/>
          <w:u w:val="none"/>
        </w:rPr>
        <w:t>siopé</w:t>
      </w:r>
      <w:r>
        <w:rPr>
          <w:rFonts w:hint="default" w:ascii="Arial" w:hAnsi="Arial" w:eastAsia="Arial" w:cs="Arial"/>
          <w:sz w:val="24"/>
          <w:szCs w:val="24"/>
          <w:u w:val="none"/>
        </w:rPr>
        <w:t xml:space="preserve">). En griego antiguo, </w:t>
      </w:r>
      <w:r>
        <w:rPr>
          <w:rStyle w:val="4"/>
          <w:rFonts w:hint="default" w:ascii="Arial" w:hAnsi="Arial" w:eastAsia="Arial" w:cs="Arial"/>
          <w:sz w:val="24"/>
          <w:szCs w:val="24"/>
          <w:u w:val="none"/>
        </w:rPr>
        <w:t>siopé</w:t>
      </w:r>
      <w:r>
        <w:rPr>
          <w:rFonts w:hint="default" w:ascii="Arial" w:hAnsi="Arial" w:eastAsia="Arial" w:cs="Arial"/>
          <w:sz w:val="24"/>
          <w:szCs w:val="24"/>
          <w:u w:val="none"/>
        </w:rPr>
        <w:t xml:space="preserve"> no es la simple ausencia de ruido ambiental. Significa específicamente </w:t>
      </w:r>
      <w:r>
        <w:rPr>
          <w:rStyle w:val="6"/>
          <w:rFonts w:hint="default" w:ascii="Arial" w:hAnsi="Arial" w:eastAsia="Arial" w:cs="Arial"/>
          <w:b/>
          <w:bCs/>
          <w:sz w:val="24"/>
          <w:szCs w:val="24"/>
          <w:u w:val="none"/>
        </w:rPr>
        <w:t>"quedar sumido en el silencio"</w:t>
      </w:r>
      <w:r>
        <w:rPr>
          <w:rFonts w:hint="default" w:ascii="Arial" w:hAnsi="Arial" w:eastAsia="Arial" w:cs="Arial"/>
          <w:sz w:val="24"/>
          <w:szCs w:val="24"/>
          <w:u w:val="none"/>
        </w:rPr>
        <w:t xml:space="preserve"> o experimentar una </w:t>
      </w:r>
      <w:r>
        <w:rPr>
          <w:rStyle w:val="6"/>
          <w:rFonts w:hint="default" w:ascii="Arial" w:hAnsi="Arial" w:eastAsia="Arial" w:cs="Arial"/>
          <w:b/>
          <w:bCs/>
          <w:sz w:val="24"/>
          <w:szCs w:val="24"/>
          <w:u w:val="none"/>
        </w:rPr>
        <w:t>incapacidad involuntaria para hablar</w:t>
      </w:r>
      <w:r>
        <w:rPr>
          <w:rFonts w:hint="default" w:ascii="Arial" w:hAnsi="Arial" w:eastAsia="Arial" w:cs="Arial"/>
          <w:sz w:val="24"/>
          <w:szCs w:val="24"/>
          <w:u w:val="none"/>
        </w:rPr>
        <w:t xml:space="preserve"> (enmudecer por impacto o parálisis).</w:t>
      </w:r>
    </w:p>
    <w:p w14:paraId="6B1245F4">
      <w:pPr>
        <w:keepNext w:val="0"/>
        <w:keepLines w:val="0"/>
        <w:widowControl/>
        <w:numPr>
          <w:ilvl w:val="0"/>
          <w:numId w:val="2"/>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Por qué cambió el título:</w:t>
      </w:r>
      <w:r>
        <w:rPr>
          <w:rFonts w:hint="default" w:ascii="Arial" w:hAnsi="Arial" w:eastAsia="Arial" w:cs="Arial"/>
          <w:sz w:val="24"/>
          <w:szCs w:val="24"/>
          <w:u w:val="none"/>
        </w:rPr>
        <w:t xml:space="preserve"> Poe decidió cambiarlo a «Silencio» (</w:t>
      </w:r>
      <w:r>
        <w:rPr>
          <w:rStyle w:val="4"/>
          <w:rFonts w:hint="default" w:ascii="Arial" w:hAnsi="Arial" w:eastAsia="Arial" w:cs="Arial"/>
          <w:sz w:val="24"/>
          <w:szCs w:val="24"/>
          <w:u w:val="none"/>
        </w:rPr>
        <w:t>Silence</w:t>
      </w:r>
      <w:r>
        <w:rPr>
          <w:rFonts w:hint="default" w:ascii="Arial" w:hAnsi="Arial" w:eastAsia="Arial" w:cs="Arial"/>
          <w:sz w:val="24"/>
          <w:szCs w:val="24"/>
          <w:u w:val="none"/>
        </w:rPr>
        <w:t>) para universalizar la obra. El término "Siope" resultaba críptico para el público general de la época y corría el riesgo de distraer al lector buscando anagramas u ocultismos falsos en el nombre. El cambio simplificó el impacto, pero el concepto original de "parálisis del lenguaje" permaneció intacto en el destino del hombre de la roca.</w:t>
      </w:r>
    </w:p>
    <w:p w14:paraId="60E6F383">
      <w:pPr>
        <w:keepNext w:val="0"/>
        <w:keepLines w:val="0"/>
        <w:widowControl/>
        <w:suppressLineNumbers w:val="0"/>
        <w:pBdr>
          <w:bottom w:val="none" w:color="808080" w:sz="0" w:space="0"/>
        </w:pBdr>
        <w:spacing w:before="480" w:beforeAutospacing="0" w:after="480" w:afterAutospacing="0"/>
        <w:ind w:left="0" w:right="0"/>
        <w:rPr>
          <w:rFonts w:hint="default" w:ascii="Arial" w:hAnsi="Arial" w:eastAsia="Arial" w:cs="Arial"/>
          <w:sz w:val="21"/>
          <w:szCs w:val="21"/>
          <w:u w:val="none"/>
        </w:rPr>
      </w:pPr>
      <w:r>
        <w:rPr>
          <w:rFonts w:hint="default" w:ascii="Arial" w:hAnsi="Arial" w:eastAsia="Arial" w:cs="Arial"/>
          <w:sz w:val="24"/>
          <w:szCs w:val="24"/>
          <w:u w:val="none"/>
        </w:rPr>
        <w:pict>
          <v:rect id="_x0000_i1026" o:spt="1" style="height:1.5pt;width:432pt;" fillcolor="#A0A0A0" filled="t" stroked="f" coordsize="21600,21600" o:hr="t" o:hrstd="t" o:hralign="center">
            <v:path/>
            <v:fill on="t" focussize="0,0"/>
            <v:stroke on="f"/>
            <v:imagedata o:title=""/>
            <o:lock v:ext="edit"/>
            <w10:wrap type="none"/>
            <w10:anchorlock/>
          </v:rect>
        </w:pict>
      </w:r>
    </w:p>
    <w:p w14:paraId="1567080A">
      <w:pPr>
        <w:keepNext w:val="0"/>
        <w:keepLines w:val="0"/>
        <w:widowControl/>
        <w:suppressLineNumbers w:val="0"/>
        <w:pBdr>
          <w:bottom w:val="none" w:color="0A0A0A" w:sz="0" w:space="0"/>
        </w:pBdr>
        <w:spacing w:before="360" w:beforeAutospacing="0" w:after="180" w:afterAutospacing="0"/>
        <w:ind w:left="0" w:right="0"/>
        <w:jc w:val="left"/>
        <w:rPr>
          <w:rFonts w:hint="default" w:ascii="Arial" w:hAnsi="Arial" w:eastAsia="Arial" w:cs="Arial"/>
          <w:b/>
          <w:bCs/>
          <w:sz w:val="30"/>
          <w:szCs w:val="30"/>
          <w:u w:val="none"/>
        </w:rPr>
      </w:pPr>
      <w:r>
        <w:rPr>
          <w:rFonts w:hint="default" w:ascii="Arial" w:hAnsi="Arial" w:eastAsia="Arial" w:cs="Arial"/>
          <w:b/>
          <w:bCs/>
          <w:kern w:val="0"/>
          <w:sz w:val="30"/>
          <w:szCs w:val="30"/>
          <w:u w:val="none"/>
          <w:lang w:val="en-US" w:eastAsia="zh-CN" w:bidi="ar"/>
        </w:rPr>
        <w:t>2. Análisis Estructural y Técnicas Lingüísticas</w:t>
      </w:r>
    </w:p>
    <w:p w14:paraId="630EEFEF">
      <w:pPr>
        <w:keepNext w:val="0"/>
        <w:keepLines w:val="0"/>
        <w:widowControl/>
        <w:suppressLineNumbers w:val="0"/>
        <w:pBdr>
          <w:bottom w:val="none" w:color="0A0A0A" w:sz="0" w:space="0"/>
        </w:pBdr>
        <w:spacing w:before="360" w:beforeAutospacing="0" w:after="180" w:afterAutospacing="0"/>
        <w:ind w:left="0" w:right="0"/>
        <w:jc w:val="left"/>
        <w:rPr>
          <w:rFonts w:hint="default" w:ascii="Arial" w:hAnsi="Arial" w:eastAsia="Arial" w:cs="Arial"/>
          <w:b/>
          <w:bCs/>
          <w:sz w:val="30"/>
          <w:szCs w:val="30"/>
          <w:u w:val="none"/>
        </w:rPr>
      </w:pPr>
      <w:r>
        <w:rPr>
          <w:rFonts w:hint="default" w:ascii="Arial" w:hAnsi="Arial" w:eastAsia="Arial" w:cs="Arial"/>
          <w:b/>
          <w:bCs/>
          <w:kern w:val="0"/>
          <w:sz w:val="30"/>
          <w:szCs w:val="30"/>
          <w:u w:val="none"/>
          <w:lang w:val="en-US" w:eastAsia="zh-CN" w:bidi="ar"/>
        </w:rPr>
        <w:t>Estructura de Cajas Chinas (Marco Narrativo Externo e Interno)</w:t>
      </w:r>
    </w:p>
    <w:p w14:paraId="70B3332E">
      <w:pPr>
        <w:keepNext w:val="0"/>
        <w:keepLines w:val="0"/>
        <w:widowControl/>
        <w:suppressLineNumbers w:val="0"/>
        <w:pBdr>
          <w:bottom w:val="none" w:color="0A0A0A" w:sz="0" w:space="0"/>
        </w:pBdr>
        <w:spacing w:before="180" w:beforeAutospacing="0" w:after="240" w:afterAutospacing="0"/>
        <w:ind w:left="0" w:right="0"/>
        <w:jc w:val="left"/>
        <w:rPr>
          <w:rFonts w:hint="default" w:ascii="Arial" w:hAnsi="Arial" w:eastAsia="Arial" w:cs="Arial"/>
          <w:sz w:val="24"/>
          <w:szCs w:val="24"/>
          <w:u w:val="none"/>
        </w:rPr>
      </w:pPr>
      <w:r>
        <w:rPr>
          <w:rFonts w:hint="default" w:ascii="Arial" w:hAnsi="Arial" w:eastAsia="Arial" w:cs="Arial"/>
          <w:kern w:val="0"/>
          <w:sz w:val="24"/>
          <w:szCs w:val="24"/>
          <w:u w:val="none"/>
          <w:lang w:val="en-US" w:eastAsia="zh-CN" w:bidi="ar"/>
        </w:rPr>
        <w:t xml:space="preserve">«Silencio — Una Fábula» posee una estructura arquitectónica muy sofisticada que combina la </w:t>
      </w:r>
      <w:r>
        <w:rPr>
          <w:rStyle w:val="6"/>
          <w:rFonts w:hint="default" w:ascii="Arial" w:hAnsi="Arial" w:eastAsia="Arial" w:cs="Arial"/>
          <w:b/>
          <w:bCs/>
          <w:kern w:val="0"/>
          <w:sz w:val="24"/>
          <w:szCs w:val="24"/>
          <w:u w:val="none"/>
          <w:lang w:val="en-US" w:eastAsia="zh-CN" w:bidi="ar"/>
        </w:rPr>
        <w:t>técnica del marco narrativo</w:t>
      </w:r>
      <w:r>
        <w:rPr>
          <w:rFonts w:hint="default" w:ascii="Arial" w:hAnsi="Arial" w:eastAsia="Arial" w:cs="Arial"/>
          <w:kern w:val="0"/>
          <w:sz w:val="24"/>
          <w:szCs w:val="24"/>
          <w:u w:val="none"/>
          <w:lang w:val="en-US" w:eastAsia="zh-CN" w:bidi="ar"/>
        </w:rPr>
        <w:t xml:space="preserve"> (relato dentro de un relato) con la progresión de un </w:t>
      </w:r>
      <w:r>
        <w:rPr>
          <w:rStyle w:val="6"/>
          <w:rFonts w:hint="default" w:ascii="Arial" w:hAnsi="Arial" w:eastAsia="Arial" w:cs="Arial"/>
          <w:b/>
          <w:bCs/>
          <w:kern w:val="0"/>
          <w:sz w:val="24"/>
          <w:szCs w:val="24"/>
          <w:u w:val="none"/>
          <w:lang w:val="en-US" w:eastAsia="zh-CN" w:bidi="ar"/>
        </w:rPr>
        <w:t>poema sinfónico en prosa</w:t>
      </w:r>
      <w:r>
        <w:rPr>
          <w:rFonts w:hint="default" w:ascii="Arial" w:hAnsi="Arial" w:eastAsia="Arial" w:cs="Arial"/>
          <w:kern w:val="0"/>
          <w:sz w:val="24"/>
          <w:szCs w:val="24"/>
          <w:u w:val="none"/>
          <w:lang w:val="en-US" w:eastAsia="zh-CN" w:bidi="ar"/>
        </w:rPr>
        <w:t>:</w:t>
      </w:r>
    </w:p>
    <w:p w14:paraId="07DD70DA">
      <w:pPr>
        <w:pStyle w:val="8"/>
        <w:keepNext w:val="0"/>
        <w:keepLines w:val="0"/>
        <w:widowControl/>
        <w:suppressLineNumbers w:val="0"/>
        <w:pBdr>
          <w:bottom w:val="none" w:color="0A0A0A" w:sz="0" w:space="0"/>
        </w:pBdr>
        <w:spacing w:before="260" w:beforeAutospacing="0" w:after="200" w:afterAutospacing="0"/>
        <w:ind w:left="0" w:right="0"/>
        <w:rPr>
          <w:rFonts w:hint="default" w:ascii="monospace" w:hAnsi="monospace" w:eastAsia="monospace" w:cs="monospace"/>
          <w:sz w:val="21"/>
          <w:szCs w:val="21"/>
          <w:u w:val="none"/>
        </w:rPr>
      </w:pPr>
      <w:r>
        <w:rPr>
          <w:rFonts w:hint="default" w:ascii="monospace" w:hAnsi="monospace" w:eastAsia="monospace" w:cs="monospace"/>
          <w:sz w:val="21"/>
          <w:szCs w:val="21"/>
          <w:u w:val="none"/>
        </w:rPr>
        <w:t>«Silencio» (Metafísico):   [ Narrador externo ] ──&gt; [ El Demonio ] ──&gt; [ El Vacío Universal ]</w:t>
      </w:r>
    </w:p>
    <w:p w14:paraId="2B02EC08">
      <w:pPr>
        <w:pStyle w:val="8"/>
        <w:keepNext w:val="0"/>
        <w:keepLines w:val="0"/>
        <w:widowControl/>
        <w:suppressLineNumbers w:val="0"/>
        <w:pBdr>
          <w:bottom w:val="none" w:color="0A0A0A" w:sz="0" w:space="0"/>
        </w:pBdr>
        <w:spacing w:before="260" w:beforeAutospacing="0" w:after="200" w:afterAutospacing="0"/>
        <w:ind w:left="0" w:right="0"/>
        <w:rPr>
          <w:rFonts w:ascii="monospace" w:hAnsi="monospace" w:eastAsia="monospace" w:cs="monospace"/>
          <w:sz w:val="21"/>
          <w:szCs w:val="21"/>
          <w:u w:val="none"/>
        </w:rPr>
      </w:pPr>
      <w:r>
        <w:rPr>
          <w:rFonts w:hint="default" w:ascii="monospace" w:hAnsi="monospace" w:eastAsia="monospace" w:cs="monospace"/>
          <w:sz w:val="21"/>
          <w:szCs w:val="21"/>
          <w:u w:val="none"/>
        </w:rPr>
        <w:t>«El gato negro» (Criminal): [ Confesión judicial ] ──&gt; [ El Criminal ] ──&gt; [ La Culpa Psicológica ]</w:t>
      </w:r>
    </w:p>
    <w:p w14:paraId="69836032">
      <w:pPr>
        <w:keepNext w:val="0"/>
        <w:keepLines w:val="0"/>
        <w:widowControl/>
        <w:suppressLineNumbers w:val="0"/>
        <w:pBdr>
          <w:bottom w:val="none" w:color="0A0A0A" w:sz="0" w:space="0"/>
        </w:pBdr>
        <w:spacing w:before="180" w:beforeAutospacing="0" w:after="240" w:afterAutospacing="0"/>
        <w:ind w:left="0" w:right="0"/>
        <w:jc w:val="left"/>
        <w:rPr>
          <w:rFonts w:hint="default" w:ascii="Arial" w:hAnsi="Arial" w:eastAsia="Arial" w:cs="Arial"/>
          <w:sz w:val="24"/>
          <w:szCs w:val="24"/>
          <w:u w:val="none"/>
        </w:rPr>
      </w:pPr>
      <w:r>
        <w:rPr>
          <w:rFonts w:hint="default" w:ascii="Arial" w:hAnsi="Arial" w:eastAsia="Arial" w:cs="Arial"/>
          <w:kern w:val="0"/>
          <w:sz w:val="24"/>
          <w:szCs w:val="24"/>
          <w:u w:val="none"/>
          <w:lang w:val="en-US" w:eastAsia="zh-CN" w:bidi="ar"/>
        </w:rPr>
        <w:t xml:space="preserve">A diferencia de cuentos criminales como </w:t>
      </w:r>
      <w:r>
        <w:rPr>
          <w:rStyle w:val="4"/>
          <w:rFonts w:hint="default" w:ascii="Arial" w:hAnsi="Arial" w:eastAsia="Arial" w:cs="Arial"/>
          <w:kern w:val="0"/>
          <w:sz w:val="24"/>
          <w:szCs w:val="24"/>
          <w:u w:val="none"/>
          <w:lang w:val="en-US" w:eastAsia="zh-CN" w:bidi="ar"/>
        </w:rPr>
        <w:t>El gato negro</w:t>
      </w:r>
      <w:r>
        <w:rPr>
          <w:rFonts w:hint="default" w:ascii="Arial" w:hAnsi="Arial" w:eastAsia="Arial" w:cs="Arial"/>
          <w:kern w:val="0"/>
          <w:sz w:val="24"/>
          <w:szCs w:val="24"/>
          <w:u w:val="none"/>
          <w:lang w:val="en-US" w:eastAsia="zh-CN" w:bidi="ar"/>
        </w:rPr>
        <w:t xml:space="preserve"> o </w:t>
      </w:r>
      <w:r>
        <w:rPr>
          <w:rStyle w:val="4"/>
          <w:rFonts w:hint="default" w:ascii="Arial" w:hAnsi="Arial" w:eastAsia="Arial" w:cs="Arial"/>
          <w:kern w:val="0"/>
          <w:sz w:val="24"/>
          <w:szCs w:val="24"/>
          <w:u w:val="none"/>
          <w:lang w:val="en-US" w:eastAsia="zh-CN" w:bidi="ar"/>
        </w:rPr>
        <w:t>El corazón delator</w:t>
      </w:r>
      <w:r>
        <w:rPr>
          <w:rFonts w:hint="default" w:ascii="Arial" w:hAnsi="Arial" w:eastAsia="Arial" w:cs="Arial"/>
          <w:kern w:val="0"/>
          <w:sz w:val="24"/>
          <w:szCs w:val="24"/>
          <w:u w:val="none"/>
          <w:lang w:val="en-US" w:eastAsia="zh-CN" w:bidi="ar"/>
        </w:rPr>
        <w:t xml:space="preserve"> (donde la estructura va de afuera hacia </w:t>
      </w:r>
      <w:r>
        <w:rPr>
          <w:rStyle w:val="6"/>
          <w:rFonts w:hint="default" w:ascii="Arial" w:hAnsi="Arial" w:eastAsia="Arial" w:cs="Arial"/>
          <w:b/>
          <w:bCs/>
          <w:kern w:val="0"/>
          <w:sz w:val="24"/>
          <w:szCs w:val="24"/>
          <w:u w:val="none"/>
          <w:lang w:val="en-US" w:eastAsia="zh-CN" w:bidi="ar"/>
        </w:rPr>
        <w:t>adentro</w:t>
      </w:r>
      <w:r>
        <w:rPr>
          <w:rFonts w:hint="default" w:ascii="Arial" w:hAnsi="Arial" w:eastAsia="Arial" w:cs="Arial"/>
          <w:kern w:val="0"/>
          <w:sz w:val="24"/>
          <w:szCs w:val="24"/>
          <w:u w:val="none"/>
          <w:lang w:val="en-US" w:eastAsia="zh-CN" w:bidi="ar"/>
        </w:rPr>
        <w:t xml:space="preserve"> para escarbar en la mente del asesino y revelar un cadáver), en </w:t>
      </w:r>
      <w:r>
        <w:rPr>
          <w:rStyle w:val="4"/>
          <w:rFonts w:hint="default" w:ascii="Arial" w:hAnsi="Arial" w:eastAsia="Arial" w:cs="Arial"/>
          <w:kern w:val="0"/>
          <w:sz w:val="24"/>
          <w:szCs w:val="24"/>
          <w:u w:val="none"/>
          <w:lang w:val="en-US" w:eastAsia="zh-CN" w:bidi="ar"/>
        </w:rPr>
        <w:t>Silencio</w:t>
      </w:r>
      <w:r>
        <w:rPr>
          <w:rFonts w:hint="default" w:ascii="Arial" w:hAnsi="Arial" w:eastAsia="Arial" w:cs="Arial"/>
          <w:kern w:val="0"/>
          <w:sz w:val="24"/>
          <w:szCs w:val="24"/>
          <w:u w:val="none"/>
          <w:lang w:val="en-US" w:eastAsia="zh-CN" w:bidi="ar"/>
        </w:rPr>
        <w:t xml:space="preserve"> el dispositivo funciona al revés. Va de adentro hacia </w:t>
      </w:r>
      <w:r>
        <w:rPr>
          <w:rStyle w:val="6"/>
          <w:rFonts w:hint="default" w:ascii="Arial" w:hAnsi="Arial" w:eastAsia="Arial" w:cs="Arial"/>
          <w:b/>
          <w:bCs/>
          <w:kern w:val="0"/>
          <w:sz w:val="24"/>
          <w:szCs w:val="24"/>
          <w:u w:val="none"/>
          <w:lang w:val="en-US" w:eastAsia="zh-CN" w:bidi="ar"/>
        </w:rPr>
        <w:t>afuera</w:t>
      </w:r>
      <w:r>
        <w:rPr>
          <w:rFonts w:hint="default" w:ascii="Arial" w:hAnsi="Arial" w:eastAsia="Arial" w:cs="Arial"/>
          <w:kern w:val="0"/>
          <w:sz w:val="24"/>
          <w:szCs w:val="24"/>
          <w:u w:val="none"/>
          <w:lang w:val="en-US" w:eastAsia="zh-CN" w:bidi="ar"/>
        </w:rPr>
        <w:t>: comienza con dos seres en una tumba, pasa a la historia de un hombre en un río místico y termina revelando las leyes frías de un universo vacío.</w:t>
      </w:r>
    </w:p>
    <w:p w14:paraId="64753E3C">
      <w:pPr>
        <w:keepNext w:val="0"/>
        <w:keepLines w:val="0"/>
        <w:widowControl/>
        <w:suppressLineNumbers w:val="0"/>
        <w:pBdr>
          <w:bottom w:val="none" w:color="0A0A0A" w:sz="0" w:space="0"/>
        </w:pBdr>
        <w:spacing w:before="180" w:beforeAutospacing="0" w:after="240" w:afterAutospacing="0"/>
        <w:ind w:left="0" w:right="0"/>
        <w:jc w:val="left"/>
        <w:rPr>
          <w:rFonts w:hint="default" w:ascii="Arial" w:hAnsi="Arial" w:eastAsia="Arial" w:cs="Arial"/>
          <w:sz w:val="24"/>
          <w:szCs w:val="24"/>
          <w:u w:val="none"/>
        </w:rPr>
      </w:pPr>
      <w:r>
        <w:rPr>
          <w:rFonts w:hint="default" w:ascii="Arial" w:hAnsi="Arial" w:eastAsia="Arial" w:cs="Arial"/>
          <w:kern w:val="0"/>
          <w:sz w:val="24"/>
          <w:szCs w:val="24"/>
          <w:u w:val="none"/>
          <w:lang w:val="en-US" w:eastAsia="zh-CN" w:bidi="ar"/>
        </w:rPr>
        <w:t>La organización estructural se divide en las siguientes partes diferenciadas:</w:t>
      </w:r>
    </w:p>
    <w:p w14:paraId="05F1FF40">
      <w:pPr>
        <w:keepNext w:val="0"/>
        <w:keepLines w:val="0"/>
        <w:widowControl/>
        <w:numPr>
          <w:ilvl w:val="0"/>
          <w:numId w:val="3"/>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El Marco Narrativo Externo (La Introducción):</w:t>
      </w:r>
      <w:r>
        <w:rPr>
          <w:rFonts w:hint="default" w:ascii="Arial" w:hAnsi="Arial" w:eastAsia="Arial" w:cs="Arial"/>
          <w:sz w:val="24"/>
          <w:szCs w:val="24"/>
          <w:u w:val="none"/>
        </w:rPr>
        <w:t xml:space="preserve"> El narrador innominado introduce al lector a su situación actual. Escucha la historia directamente de la boca de un Demonio, sentados ambos en la penumbra de las tumbas, otorgando al texto un tono de secreto ancestral.</w:t>
      </w:r>
    </w:p>
    <w:p w14:paraId="26328C19">
      <w:pPr>
        <w:keepNext w:val="0"/>
        <w:keepLines w:val="0"/>
        <w:widowControl/>
        <w:numPr>
          <w:ilvl w:val="0"/>
          <w:numId w:val="3"/>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La Fábula del Demonio (El Relato Enmarcado):</w:t>
      </w:r>
      <w:r>
        <w:rPr>
          <w:rFonts w:hint="default" w:ascii="Arial" w:hAnsi="Arial" w:eastAsia="Arial" w:cs="Arial"/>
          <w:sz w:val="24"/>
          <w:szCs w:val="24"/>
          <w:u w:val="none"/>
        </w:rPr>
        <w:t xml:space="preserve"> Es una progresión dramática dividida en tres fases de intensidad creciente, diseñada como un experimento de tortura psicológica:</w:t>
      </w:r>
    </w:p>
    <w:p w14:paraId="0B199169">
      <w:pPr>
        <w:keepNext w:val="0"/>
        <w:keepLines w:val="0"/>
        <w:widowControl/>
        <w:numPr>
          <w:ilvl w:val="1"/>
          <w:numId w:val="4"/>
        </w:numPr>
        <w:suppressLineNumbers w:val="0"/>
        <w:pBdr>
          <w:bottom w:val="none" w:color="0A0A0A" w:sz="0" w:space="0"/>
        </w:pBdr>
        <w:tabs>
          <w:tab w:val="left" w:pos="1440"/>
        </w:tabs>
        <w:spacing w:before="0" w:beforeAutospacing="0" w:after="180" w:afterAutospacing="0"/>
        <w:ind w:left="0" w:right="0" w:hanging="360"/>
        <w:rPr>
          <w:rFonts w:hint="default" w:ascii="Arial" w:hAnsi="Arial" w:eastAsia="Arial" w:cs="Arial"/>
          <w:sz w:val="24"/>
          <w:szCs w:val="24"/>
          <w:u w:val="none"/>
        </w:rPr>
      </w:pPr>
      <w:r>
        <w:rPr>
          <w:rStyle w:val="4"/>
          <w:rFonts w:hint="default" w:ascii="Arial" w:hAnsi="Arial" w:eastAsia="Arial" w:cs="Arial"/>
          <w:sz w:val="24"/>
          <w:szCs w:val="24"/>
          <w:u w:val="none"/>
        </w:rPr>
        <w:t>Fase A: La Desolación Dinámica (El Caos):</w:t>
      </w:r>
      <w:r>
        <w:rPr>
          <w:rFonts w:hint="default" w:ascii="Arial" w:hAnsi="Arial" w:eastAsia="Arial" w:cs="Arial"/>
          <w:sz w:val="24"/>
          <w:szCs w:val="24"/>
          <w:u w:val="none"/>
        </w:rPr>
        <w:t xml:space="preserve"> El Demonio describe la geografía maldita del río Zaire. Presenta un entorno ruidoso, febril y corrupto. Introduce al hombre de la toga sobre la roca, quien resiste imperturbable este caos físico.</w:t>
      </w:r>
    </w:p>
    <w:p w14:paraId="4B8804F0">
      <w:pPr>
        <w:keepNext w:val="0"/>
        <w:keepLines w:val="0"/>
        <w:widowControl/>
        <w:numPr>
          <w:ilvl w:val="1"/>
          <w:numId w:val="4"/>
        </w:numPr>
        <w:suppressLineNumbers w:val="0"/>
        <w:pBdr>
          <w:bottom w:val="none" w:color="0A0A0A" w:sz="0" w:space="0"/>
        </w:pBdr>
        <w:tabs>
          <w:tab w:val="left" w:pos="1440"/>
        </w:tabs>
        <w:spacing w:before="0" w:beforeAutospacing="0" w:after="180" w:afterAutospacing="0"/>
        <w:ind w:left="0" w:right="0" w:hanging="360"/>
        <w:rPr>
          <w:rFonts w:hint="default" w:ascii="Arial" w:hAnsi="Arial" w:eastAsia="Arial" w:cs="Arial"/>
          <w:sz w:val="24"/>
          <w:szCs w:val="24"/>
          <w:u w:val="none"/>
        </w:rPr>
      </w:pPr>
      <w:r>
        <w:rPr>
          <w:rStyle w:val="4"/>
          <w:rFonts w:hint="default" w:ascii="Arial" w:hAnsi="Arial" w:eastAsia="Arial" w:cs="Arial"/>
          <w:sz w:val="24"/>
          <w:szCs w:val="24"/>
          <w:u w:val="none"/>
        </w:rPr>
        <w:t>Fase B: El Clímax Activo (La Tormenta):</w:t>
      </w:r>
      <w:r>
        <w:rPr>
          <w:rFonts w:hint="default" w:ascii="Arial" w:hAnsi="Arial" w:eastAsia="Arial" w:cs="Arial"/>
          <w:sz w:val="24"/>
          <w:szCs w:val="24"/>
          <w:u w:val="none"/>
        </w:rPr>
        <w:t xml:space="preserve"> El Demonio eleva la apuesta convocando una tempestad colosal y azuzando a los hipopótamos. El hombre en la roca continúa inmóvil, demostrando la resistencia del estoicismo frente a la violencia del mundo.</w:t>
      </w:r>
    </w:p>
    <w:p w14:paraId="74299DF9">
      <w:pPr>
        <w:keepNext w:val="0"/>
        <w:keepLines w:val="0"/>
        <w:widowControl/>
        <w:numPr>
          <w:ilvl w:val="1"/>
          <w:numId w:val="4"/>
        </w:numPr>
        <w:suppressLineNumbers w:val="0"/>
        <w:pBdr>
          <w:bottom w:val="none" w:color="0A0A0A" w:sz="0" w:space="0"/>
        </w:pBdr>
        <w:tabs>
          <w:tab w:val="left" w:pos="1440"/>
        </w:tabs>
        <w:spacing w:before="0" w:beforeAutospacing="0" w:after="180" w:afterAutospacing="0"/>
        <w:ind w:left="0" w:right="0" w:hanging="360"/>
        <w:rPr>
          <w:rFonts w:hint="default" w:ascii="Arial" w:hAnsi="Arial" w:eastAsia="Arial" w:cs="Arial"/>
          <w:sz w:val="24"/>
          <w:szCs w:val="24"/>
          <w:u w:val="none"/>
        </w:rPr>
      </w:pPr>
      <w:r>
        <w:rPr>
          <w:rStyle w:val="4"/>
          <w:rFonts w:hint="default" w:ascii="Arial" w:hAnsi="Arial" w:eastAsia="Arial" w:cs="Arial"/>
          <w:sz w:val="24"/>
          <w:szCs w:val="24"/>
          <w:u w:val="none"/>
        </w:rPr>
        <w:t>Fase C: El Quiebre Metafísico (La Maldición del Silencio):</w:t>
      </w:r>
      <w:r>
        <w:rPr>
          <w:rFonts w:hint="default" w:ascii="Arial" w:hAnsi="Arial" w:eastAsia="Arial" w:cs="Arial"/>
          <w:sz w:val="24"/>
          <w:szCs w:val="24"/>
          <w:u w:val="none"/>
        </w:rPr>
        <w:t xml:space="preserve"> El Demonio lanza la maldición de la inmovilidad absoluta. Todo sonido, viento y movimiento cesa. La palabra escrita en la roca muta de «DESOLACIÓN» a «SILENCIO». Al enfrentarse a la nada absoluta, el hombre se quiebra por primera vez, tiembla y huye despavorido.</w:t>
      </w:r>
    </w:p>
    <w:p w14:paraId="40119496">
      <w:pPr>
        <w:keepNext w:val="0"/>
        <w:keepLines w:val="0"/>
        <w:widowControl/>
        <w:numPr>
          <w:ilvl w:val="0"/>
          <w:numId w:val="3"/>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El Epílogo y la Ruptura del Marco (El Cierre):</w:t>
      </w:r>
      <w:r>
        <w:rPr>
          <w:rFonts w:hint="default" w:ascii="Arial" w:hAnsi="Arial" w:eastAsia="Arial" w:cs="Arial"/>
          <w:sz w:val="24"/>
          <w:szCs w:val="24"/>
          <w:u w:val="none"/>
        </w:rPr>
        <w:t xml:space="preserve"> La fábula termina y el relato regresa al plano del narrador inicial en las tumbas. El Demonio estalla en una risa histérica y burlona. Un lince emerge de la tumba y clava su mirada fija en el Demonio, apagando su risa. El narrador humano concluye confesando su parálisis, incapaz de reírse de la fábula del Demonio porque ha comprendido que la indefensión absoluta ante el vacío del universo es el destino real de toda la humanidad.</w:t>
      </w:r>
    </w:p>
    <w:p w14:paraId="73BD5D74">
      <w:pPr>
        <w:keepNext w:val="0"/>
        <w:keepLines w:val="0"/>
        <w:widowControl/>
        <w:suppressLineNumbers w:val="0"/>
        <w:pBdr>
          <w:bottom w:val="none" w:color="0A0A0A" w:sz="0" w:space="0"/>
        </w:pBdr>
        <w:spacing w:before="360" w:beforeAutospacing="0" w:after="180" w:afterAutospacing="0"/>
        <w:ind w:left="0" w:right="0"/>
        <w:jc w:val="left"/>
        <w:rPr>
          <w:rFonts w:hint="default" w:ascii="Arial" w:hAnsi="Arial" w:eastAsia="Arial" w:cs="Arial"/>
          <w:b/>
          <w:bCs/>
          <w:sz w:val="30"/>
          <w:szCs w:val="30"/>
          <w:u w:val="none"/>
        </w:rPr>
      </w:pPr>
      <w:r>
        <w:rPr>
          <w:rFonts w:hint="default" w:ascii="Arial" w:hAnsi="Arial" w:eastAsia="Arial" w:cs="Arial"/>
          <w:b/>
          <w:bCs/>
          <w:kern w:val="0"/>
          <w:sz w:val="30"/>
          <w:szCs w:val="30"/>
          <w:u w:val="none"/>
          <w:lang w:val="en-US" w:eastAsia="zh-CN" w:bidi="ar"/>
        </w:rPr>
        <w:t>Fórmulas de Transición Léxica</w:t>
      </w:r>
    </w:p>
    <w:p w14:paraId="4909BC3A">
      <w:pPr>
        <w:keepNext w:val="0"/>
        <w:keepLines w:val="0"/>
        <w:widowControl/>
        <w:suppressLineNumbers w:val="0"/>
        <w:pBdr>
          <w:bottom w:val="none" w:color="0A0A0A" w:sz="0" w:space="0"/>
        </w:pBdr>
        <w:spacing w:before="180" w:beforeAutospacing="0" w:after="240" w:afterAutospacing="0"/>
        <w:ind w:left="0" w:right="0"/>
        <w:jc w:val="left"/>
        <w:rPr>
          <w:rFonts w:hint="default" w:ascii="Arial" w:hAnsi="Arial" w:eastAsia="Arial" w:cs="Arial"/>
          <w:sz w:val="24"/>
          <w:szCs w:val="24"/>
          <w:u w:val="none"/>
        </w:rPr>
      </w:pPr>
      <w:r>
        <w:rPr>
          <w:rFonts w:hint="default" w:ascii="Arial" w:hAnsi="Arial" w:eastAsia="Arial" w:cs="Arial"/>
          <w:kern w:val="0"/>
          <w:sz w:val="24"/>
          <w:szCs w:val="24"/>
          <w:u w:val="none"/>
          <w:lang w:val="en-US" w:eastAsia="zh-CN" w:bidi="ar"/>
        </w:rPr>
        <w:t>Poe utiliza palabras clave y cambios en los verbos para guiar al lector a través de las distintas etapas de la tortura del Demonio, marcando la velocidad de la narración de forma milimétrica:</w:t>
      </w:r>
    </w:p>
    <w:p w14:paraId="2EA6476C">
      <w:pPr>
        <w:keepNext w:val="0"/>
        <w:keepLines w:val="0"/>
        <w:widowControl/>
        <w:numPr>
          <w:ilvl w:val="0"/>
          <w:numId w:val="5"/>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De la Desolación al Clímax Activo:</w:t>
      </w:r>
      <w:r>
        <w:rPr>
          <w:rFonts w:hint="default" w:ascii="Arial" w:hAnsi="Arial" w:eastAsia="Arial" w:cs="Arial"/>
          <w:sz w:val="24"/>
          <w:szCs w:val="24"/>
          <w:u w:val="none"/>
        </w:rPr>
        <w:t xml:space="preserve"> Para romper la descripción del paisaje inicial, Poe introduce un cambio de ritmo con la conjunción adverbial </w:t>
      </w:r>
      <w:r>
        <w:rPr>
          <w:rStyle w:val="4"/>
          <w:rFonts w:hint="default" w:ascii="Arial" w:hAnsi="Arial" w:eastAsia="Arial" w:cs="Arial"/>
          <w:b/>
          <w:bCs/>
          <w:sz w:val="24"/>
          <w:szCs w:val="24"/>
          <w:u w:val="none"/>
        </w:rPr>
        <w:t>«And, all at once»</w:t>
      </w:r>
      <w:r>
        <w:rPr>
          <w:rStyle w:val="6"/>
          <w:rFonts w:hint="default" w:ascii="Arial" w:hAnsi="Arial" w:eastAsia="Arial" w:cs="Arial"/>
          <w:b/>
          <w:bCs/>
          <w:sz w:val="24"/>
          <w:szCs w:val="24"/>
          <w:u w:val="none"/>
        </w:rPr>
        <w:t xml:space="preserve"> («Y, de repente»)</w:t>
      </w:r>
      <w:r>
        <w:rPr>
          <w:rFonts w:hint="default" w:ascii="Arial" w:hAnsi="Arial" w:eastAsia="Arial" w:cs="Arial"/>
          <w:sz w:val="24"/>
          <w:szCs w:val="24"/>
          <w:u w:val="none"/>
        </w:rPr>
        <w:t>. Los verbos cambian radicalmente de estado: pasan de lo pasivo (</w:t>
      </w:r>
      <w:r>
        <w:rPr>
          <w:rStyle w:val="4"/>
          <w:rFonts w:hint="default" w:ascii="Arial" w:hAnsi="Arial" w:eastAsia="Arial" w:cs="Arial"/>
          <w:sz w:val="24"/>
          <w:szCs w:val="24"/>
          <w:u w:val="none"/>
        </w:rPr>
        <w:t>"sigh", "stretch"</w:t>
      </w:r>
      <w:r>
        <w:rPr>
          <w:rFonts w:hint="default" w:ascii="Arial" w:hAnsi="Arial" w:eastAsia="Arial" w:cs="Arial"/>
          <w:sz w:val="24"/>
          <w:szCs w:val="24"/>
          <w:u w:val="none"/>
        </w:rPr>
        <w:t>) a verbos de acción violenta (</w:t>
      </w:r>
      <w:r>
        <w:rPr>
          <w:rStyle w:val="4"/>
          <w:rFonts w:hint="default" w:ascii="Arial" w:hAnsi="Arial" w:eastAsia="Arial" w:cs="Arial"/>
          <w:sz w:val="24"/>
          <w:szCs w:val="24"/>
          <w:u w:val="none"/>
        </w:rPr>
        <w:t>"howled", "roared", "convulsed"</w:t>
      </w:r>
      <w:r>
        <w:rPr>
          <w:rFonts w:hint="default" w:ascii="Arial" w:hAnsi="Arial" w:eastAsia="Arial" w:cs="Arial"/>
          <w:sz w:val="24"/>
          <w:szCs w:val="24"/>
          <w:u w:val="none"/>
        </w:rPr>
        <w:t>).</w:t>
      </w:r>
    </w:p>
    <w:p w14:paraId="3B3E0186">
      <w:pPr>
        <w:keepNext w:val="0"/>
        <w:keepLines w:val="0"/>
        <w:widowControl/>
        <w:numPr>
          <w:ilvl w:val="0"/>
          <w:numId w:val="5"/>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Del Clímax al Vacío Absoluto:</w:t>
      </w:r>
      <w:r>
        <w:rPr>
          <w:rFonts w:hint="default" w:ascii="Arial" w:hAnsi="Arial" w:eastAsia="Arial" w:cs="Arial"/>
          <w:sz w:val="24"/>
          <w:szCs w:val="24"/>
          <w:u w:val="none"/>
        </w:rPr>
        <w:t xml:space="preserve"> La transición más violenta del relato se logra mediante la repetición de la palabra </w:t>
      </w:r>
      <w:r>
        <w:rPr>
          <w:rStyle w:val="4"/>
          <w:rFonts w:hint="default" w:ascii="Arial" w:hAnsi="Arial" w:eastAsia="Arial" w:cs="Arial"/>
          <w:b/>
          <w:bCs/>
          <w:sz w:val="24"/>
          <w:szCs w:val="24"/>
          <w:u w:val="none"/>
        </w:rPr>
        <w:t>«But»</w:t>
      </w:r>
      <w:r>
        <w:rPr>
          <w:rStyle w:val="6"/>
          <w:rFonts w:hint="default" w:ascii="Arial" w:hAnsi="Arial" w:eastAsia="Arial" w:cs="Arial"/>
          <w:b/>
          <w:bCs/>
          <w:sz w:val="24"/>
          <w:szCs w:val="24"/>
          <w:u w:val="none"/>
        </w:rPr>
        <w:t xml:space="preserve"> («Pero»)</w:t>
      </w:r>
      <w:r>
        <w:rPr>
          <w:rFonts w:hint="default" w:ascii="Arial" w:hAnsi="Arial" w:eastAsia="Arial" w:cs="Arial"/>
          <w:sz w:val="24"/>
          <w:szCs w:val="24"/>
          <w:u w:val="none"/>
        </w:rPr>
        <w:t xml:space="preserve"> seguida de una negación total (</w:t>
      </w:r>
      <w:r>
        <w:rPr>
          <w:rStyle w:val="4"/>
          <w:rFonts w:hint="default" w:ascii="Arial" w:hAnsi="Arial" w:eastAsia="Arial" w:cs="Arial"/>
          <w:sz w:val="24"/>
          <w:szCs w:val="24"/>
          <w:u w:val="none"/>
        </w:rPr>
        <w:t>«But there was no voice... And the moon ceased to stagger...»</w:t>
      </w:r>
      <w:r>
        <w:rPr>
          <w:rFonts w:hint="default" w:ascii="Arial" w:hAnsi="Arial" w:eastAsia="Arial" w:cs="Arial"/>
          <w:sz w:val="24"/>
          <w:szCs w:val="24"/>
          <w:u w:val="none"/>
        </w:rPr>
        <w:t>). Esta fórmula léxica descarta uno a uno todos los estímulos construidos previamente, actuando como un borrador verbal que vacía el escenario antes de introducir el choque definitivo: la palabra «SILENCIO».</w:t>
      </w:r>
    </w:p>
    <w:p w14:paraId="1C19C2A5">
      <w:pPr>
        <w:keepNext w:val="0"/>
        <w:keepLines w:val="0"/>
        <w:widowControl/>
        <w:suppressLineNumbers w:val="0"/>
        <w:pBdr>
          <w:bottom w:val="none" w:color="0A0A0A" w:sz="0" w:space="0"/>
        </w:pBdr>
        <w:spacing w:before="360" w:beforeAutospacing="0" w:after="180" w:afterAutospacing="0"/>
        <w:ind w:left="0" w:right="0"/>
        <w:jc w:val="left"/>
        <w:rPr>
          <w:rFonts w:hint="default" w:ascii="Arial" w:hAnsi="Arial" w:eastAsia="Arial" w:cs="Arial"/>
          <w:b/>
          <w:bCs/>
          <w:sz w:val="30"/>
          <w:szCs w:val="30"/>
          <w:u w:val="none"/>
        </w:rPr>
      </w:pPr>
      <w:r>
        <w:rPr>
          <w:rFonts w:hint="default" w:ascii="Arial" w:hAnsi="Arial" w:eastAsia="Arial" w:cs="Arial"/>
          <w:b/>
          <w:bCs/>
          <w:kern w:val="0"/>
          <w:sz w:val="30"/>
          <w:szCs w:val="30"/>
          <w:u w:val="none"/>
          <w:lang w:val="en-US" w:eastAsia="zh-CN" w:bidi="ar"/>
        </w:rPr>
        <w:t>La Puntuación Original como Partitura Estructural</w:t>
      </w:r>
    </w:p>
    <w:p w14:paraId="2413D59B">
      <w:pPr>
        <w:keepNext w:val="0"/>
        <w:keepLines w:val="0"/>
        <w:widowControl/>
        <w:suppressLineNumbers w:val="0"/>
        <w:pBdr>
          <w:bottom w:val="none" w:color="0A0A0A" w:sz="0" w:space="0"/>
        </w:pBdr>
        <w:spacing w:before="180" w:beforeAutospacing="0" w:after="240" w:afterAutospacing="0"/>
        <w:ind w:left="0" w:right="0"/>
        <w:jc w:val="left"/>
        <w:rPr>
          <w:rFonts w:hint="default" w:ascii="Arial" w:hAnsi="Arial" w:eastAsia="Arial" w:cs="Arial"/>
          <w:sz w:val="24"/>
          <w:szCs w:val="24"/>
          <w:u w:val="none"/>
        </w:rPr>
      </w:pPr>
      <w:r>
        <w:rPr>
          <w:rFonts w:hint="default" w:ascii="Arial" w:hAnsi="Arial" w:eastAsia="Arial" w:cs="Arial"/>
          <w:kern w:val="0"/>
          <w:sz w:val="24"/>
          <w:szCs w:val="24"/>
          <w:u w:val="none"/>
          <w:lang w:val="en-US" w:eastAsia="zh-CN" w:bidi="ar"/>
        </w:rPr>
        <w:t>En el idioma original, Poe no utiliza los signos de puntuación únicamente para separar ideas gramaticales, sino como indicaciones de ritmo musical:</w:t>
      </w:r>
    </w:p>
    <w:p w14:paraId="7B019850">
      <w:pPr>
        <w:keepNext w:val="0"/>
        <w:keepLines w:val="0"/>
        <w:widowControl/>
        <w:numPr>
          <w:ilvl w:val="0"/>
          <w:numId w:val="6"/>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El uso obsesivo del guion largo (—):</w:t>
      </w:r>
      <w:r>
        <w:rPr>
          <w:rFonts w:hint="default" w:ascii="Arial" w:hAnsi="Arial" w:eastAsia="Arial" w:cs="Arial"/>
          <w:sz w:val="24"/>
          <w:szCs w:val="24"/>
          <w:u w:val="none"/>
        </w:rPr>
        <w:t xml:space="preserve"> Poe satura el texto con guiones que funcionan como </w:t>
      </w:r>
      <w:r>
        <w:rPr>
          <w:rStyle w:val="6"/>
          <w:rFonts w:hint="default" w:ascii="Arial" w:hAnsi="Arial" w:eastAsia="Arial" w:cs="Arial"/>
          <w:b/>
          <w:bCs/>
          <w:sz w:val="24"/>
          <w:szCs w:val="24"/>
          <w:u w:val="none"/>
        </w:rPr>
        <w:t>pausas dramáticas obligatorias</w:t>
      </w:r>
      <w:r>
        <w:rPr>
          <w:rFonts w:hint="default" w:ascii="Arial" w:hAnsi="Arial" w:eastAsia="Arial" w:cs="Arial"/>
          <w:sz w:val="24"/>
          <w:szCs w:val="24"/>
          <w:u w:val="none"/>
        </w:rPr>
        <w:t>. Cortan la respiración del lector justo antes de introducir una imagen grotesca, suspendiendo el tiempo de lectura para generar ansiedad.</w:t>
      </w:r>
    </w:p>
    <w:p w14:paraId="7DD01DDB">
      <w:pPr>
        <w:keepNext w:val="0"/>
        <w:keepLines w:val="0"/>
        <w:widowControl/>
        <w:numPr>
          <w:ilvl w:val="0"/>
          <w:numId w:val="6"/>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El polisíndeton estructural:</w:t>
      </w:r>
      <w:r>
        <w:rPr>
          <w:rFonts w:hint="default" w:ascii="Arial" w:hAnsi="Arial" w:eastAsia="Arial" w:cs="Arial"/>
          <w:sz w:val="24"/>
          <w:szCs w:val="24"/>
          <w:u w:val="none"/>
        </w:rPr>
        <w:t xml:space="preserve"> Al unir casi todas las oraciones con la conjunción </w:t>
      </w:r>
      <w:r>
        <w:rPr>
          <w:rStyle w:val="4"/>
          <w:rFonts w:hint="default" w:ascii="Arial" w:hAnsi="Arial" w:eastAsia="Arial" w:cs="Arial"/>
          <w:sz w:val="24"/>
          <w:szCs w:val="24"/>
          <w:u w:val="none"/>
        </w:rPr>
        <w:t>«And»</w:t>
      </w:r>
      <w:r>
        <w:rPr>
          <w:rFonts w:hint="default" w:ascii="Arial" w:hAnsi="Arial" w:eastAsia="Arial" w:cs="Arial"/>
          <w:sz w:val="24"/>
          <w:szCs w:val="24"/>
          <w:u w:val="none"/>
        </w:rPr>
        <w:t xml:space="preserve"> («Y») separada por puntos y comas, Poe crea una estructura acumulativa. La frase no termina; se arrastra y se amontona sobre la siguiente. Esto produce una sensación de asfixia que imita el agobio que siente el hombre atrapado en la roca.</w:t>
      </w:r>
    </w:p>
    <w:p w14:paraId="40BB6F4A">
      <w:pPr>
        <w:keepNext w:val="0"/>
        <w:keepLines w:val="0"/>
        <w:widowControl/>
        <w:numPr>
          <w:ilvl w:val="0"/>
          <w:numId w:val="6"/>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Repetición cadenciosa y anáfora:</w:t>
      </w:r>
      <w:r>
        <w:rPr>
          <w:rFonts w:hint="default" w:ascii="Arial" w:hAnsi="Arial" w:eastAsia="Arial" w:cs="Arial"/>
          <w:sz w:val="24"/>
          <w:szCs w:val="24"/>
          <w:u w:val="none"/>
        </w:rPr>
        <w:t xml:space="preserve"> Estructuras como «</w:t>
      </w:r>
      <w:r>
        <w:rPr>
          <w:rStyle w:val="4"/>
          <w:rFonts w:hint="default" w:ascii="Arial" w:hAnsi="Arial" w:eastAsia="Arial" w:cs="Arial"/>
          <w:sz w:val="24"/>
          <w:szCs w:val="24"/>
          <w:u w:val="none"/>
        </w:rPr>
        <w:t>And the waters... and the trees... and the lox...</w:t>
      </w:r>
      <w:r>
        <w:rPr>
          <w:rFonts w:hint="default" w:ascii="Arial" w:hAnsi="Arial" w:eastAsia="Arial" w:cs="Arial"/>
          <w:sz w:val="24"/>
          <w:szCs w:val="24"/>
          <w:u w:val="none"/>
        </w:rPr>
        <w:t>» imitan el ritmo de las antiguas escrituras sagradas o las maldiciones bíblicas, replicando lingüísticamente el ambiente opresivo del río Zaire.</w:t>
      </w:r>
    </w:p>
    <w:p w14:paraId="5D251B1C">
      <w:pPr>
        <w:keepNext w:val="0"/>
        <w:keepLines w:val="0"/>
        <w:widowControl/>
        <w:numPr>
          <w:ilvl w:val="0"/>
          <w:numId w:val="6"/>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Aliteraciones sibilantes:</w:t>
      </w:r>
      <w:r>
        <w:rPr>
          <w:rFonts w:hint="default" w:ascii="Arial" w:hAnsi="Arial" w:eastAsia="Arial" w:cs="Arial"/>
          <w:sz w:val="24"/>
          <w:szCs w:val="24"/>
          <w:u w:val="none"/>
        </w:rPr>
        <w:t xml:space="preserve"> En su idioma original, el relato abunda en sonidos de "s", "sh" y "w" (</w:t>
      </w:r>
      <w:r>
        <w:rPr>
          <w:rStyle w:val="4"/>
          <w:rFonts w:hint="default" w:ascii="Arial" w:hAnsi="Arial" w:eastAsia="Arial" w:cs="Arial"/>
          <w:sz w:val="24"/>
          <w:szCs w:val="24"/>
          <w:u w:val="none"/>
        </w:rPr>
        <w:t>"sadly", "sigh", "shadows", "solitude"</w:t>
      </w:r>
      <w:r>
        <w:rPr>
          <w:rFonts w:hint="default" w:ascii="Arial" w:hAnsi="Arial" w:eastAsia="Arial" w:cs="Arial"/>
          <w:sz w:val="24"/>
          <w:szCs w:val="24"/>
          <w:u w:val="none"/>
        </w:rPr>
        <w:t>). Estos fonemas imitan el susurro del viento y el balanceo de los lirios, envolviendo al lector en una atmósfera sónica que emula el mismo ruido sutil del que huye el protagonista.</w:t>
      </w:r>
    </w:p>
    <w:p w14:paraId="36308F0F">
      <w:pPr>
        <w:keepNext w:val="0"/>
        <w:keepLines w:val="0"/>
        <w:widowControl/>
        <w:suppressLineNumbers w:val="0"/>
        <w:pBdr>
          <w:bottom w:val="none" w:color="808080" w:sz="0" w:space="0"/>
        </w:pBdr>
        <w:spacing w:before="480" w:beforeAutospacing="0" w:after="480" w:afterAutospacing="0"/>
        <w:ind w:left="0" w:right="0"/>
        <w:rPr>
          <w:rFonts w:hint="default" w:ascii="Arial" w:hAnsi="Arial" w:eastAsia="Arial" w:cs="Arial"/>
          <w:sz w:val="21"/>
          <w:szCs w:val="21"/>
          <w:u w:val="none"/>
        </w:rPr>
      </w:pPr>
      <w:r>
        <w:rPr>
          <w:rFonts w:hint="default" w:ascii="Arial" w:hAnsi="Arial" w:eastAsia="Arial" w:cs="Arial"/>
          <w:sz w:val="24"/>
          <w:szCs w:val="24"/>
          <w:u w:val="none"/>
        </w:rPr>
        <w:pict>
          <v:rect id="_x0000_i1027" o:spt="1" style="height:1.5pt;width:432pt;" fillcolor="#A0A0A0" filled="t" stroked="f" coordsize="21600,21600" o:hr="t" o:hrstd="t" o:hralign="center">
            <v:path/>
            <v:fill on="t" focussize="0,0"/>
            <v:stroke on="f"/>
            <v:imagedata o:title=""/>
            <o:lock v:ext="edit"/>
            <w10:wrap type="none"/>
            <w10:anchorlock/>
          </v:rect>
        </w:pict>
      </w:r>
    </w:p>
    <w:p w14:paraId="5FCE1C78">
      <w:pPr>
        <w:keepNext w:val="0"/>
        <w:keepLines w:val="0"/>
        <w:widowControl/>
        <w:suppressLineNumbers w:val="0"/>
        <w:pBdr>
          <w:bottom w:val="none" w:color="0A0A0A" w:sz="0" w:space="0"/>
        </w:pBdr>
        <w:spacing w:before="360" w:beforeAutospacing="0" w:after="180" w:afterAutospacing="0"/>
        <w:ind w:left="0" w:right="0"/>
        <w:jc w:val="left"/>
        <w:rPr>
          <w:rFonts w:hint="default" w:ascii="Arial" w:hAnsi="Arial" w:eastAsia="Arial" w:cs="Arial"/>
          <w:b/>
          <w:bCs/>
          <w:sz w:val="30"/>
          <w:szCs w:val="30"/>
          <w:u w:val="none"/>
        </w:rPr>
      </w:pPr>
      <w:r>
        <w:rPr>
          <w:rFonts w:hint="default" w:ascii="Arial" w:hAnsi="Arial" w:eastAsia="Arial" w:cs="Arial"/>
          <w:b/>
          <w:bCs/>
          <w:kern w:val="0"/>
          <w:sz w:val="30"/>
          <w:szCs w:val="30"/>
          <w:u w:val="none"/>
          <w:lang w:val="en-US" w:eastAsia="zh-CN" w:bidi="ar"/>
        </w:rPr>
        <w:t>3. Análisis Académico del Paisaje y la Geografía Mítica</w:t>
      </w:r>
    </w:p>
    <w:p w14:paraId="4BA69870">
      <w:pPr>
        <w:keepNext w:val="0"/>
        <w:keepLines w:val="0"/>
        <w:widowControl/>
        <w:suppressLineNumbers w:val="0"/>
        <w:pBdr>
          <w:bottom w:val="none" w:color="0A0A0A" w:sz="0" w:space="0"/>
        </w:pBdr>
        <w:spacing w:before="360" w:beforeAutospacing="0" w:after="180" w:afterAutospacing="0"/>
        <w:ind w:left="0" w:right="0"/>
        <w:jc w:val="left"/>
        <w:rPr>
          <w:rFonts w:hint="default" w:ascii="Arial" w:hAnsi="Arial" w:eastAsia="Arial" w:cs="Arial"/>
          <w:b/>
          <w:bCs/>
          <w:sz w:val="30"/>
          <w:szCs w:val="30"/>
          <w:u w:val="none"/>
        </w:rPr>
      </w:pPr>
      <w:r>
        <w:rPr>
          <w:rFonts w:hint="default" w:ascii="Arial" w:hAnsi="Arial" w:eastAsia="Arial" w:cs="Arial"/>
          <w:b/>
          <w:bCs/>
          <w:kern w:val="0"/>
          <w:sz w:val="30"/>
          <w:szCs w:val="30"/>
          <w:u w:val="none"/>
          <w:lang w:val="en-US" w:eastAsia="zh-CN" w:bidi="ar"/>
        </w:rPr>
        <w:t>La Descripción Inicial del Paisaje</w:t>
      </w:r>
    </w:p>
    <w:p w14:paraId="06D7925D">
      <w:pPr>
        <w:keepNext w:val="0"/>
        <w:keepLines w:val="0"/>
        <w:widowControl/>
        <w:suppressLineNumbers w:val="0"/>
        <w:pBdr>
          <w:bottom w:val="none" w:color="0A0A0A" w:sz="0" w:space="0"/>
        </w:pBdr>
        <w:spacing w:before="180" w:beforeAutospacing="0" w:after="240" w:afterAutospacing="0"/>
        <w:ind w:left="0" w:right="0"/>
        <w:jc w:val="left"/>
        <w:rPr>
          <w:rFonts w:hint="default" w:ascii="Arial" w:hAnsi="Arial" w:eastAsia="Arial" w:cs="Arial"/>
          <w:sz w:val="24"/>
          <w:szCs w:val="24"/>
          <w:u w:val="none"/>
        </w:rPr>
      </w:pPr>
      <w:r>
        <w:rPr>
          <w:rFonts w:hint="default" w:ascii="Arial" w:hAnsi="Arial" w:eastAsia="Arial" w:cs="Arial"/>
          <w:kern w:val="0"/>
          <w:sz w:val="24"/>
          <w:szCs w:val="24"/>
          <w:u w:val="none"/>
          <w:lang w:val="en-US" w:eastAsia="zh-CN" w:bidi="ar"/>
        </w:rPr>
        <w:t xml:space="preserve">La descripción inicial del paisaje en «Silencio» es una </w:t>
      </w:r>
      <w:r>
        <w:rPr>
          <w:rStyle w:val="6"/>
          <w:rFonts w:hint="default" w:ascii="Arial" w:hAnsi="Arial" w:eastAsia="Arial" w:cs="Arial"/>
          <w:b/>
          <w:bCs/>
          <w:kern w:val="0"/>
          <w:sz w:val="24"/>
          <w:szCs w:val="24"/>
          <w:u w:val="none"/>
          <w:lang w:val="en-US" w:eastAsia="zh-CN" w:bidi="ar"/>
        </w:rPr>
        <w:t>radiografía de una naturaleza corrupta, dinámica y alienante</w:t>
      </w:r>
      <w:r>
        <w:rPr>
          <w:rFonts w:hint="default" w:ascii="Arial" w:hAnsi="Arial" w:eastAsia="Arial" w:cs="Arial"/>
          <w:kern w:val="0"/>
          <w:sz w:val="24"/>
          <w:szCs w:val="24"/>
          <w:u w:val="none"/>
          <w:lang w:val="en-US" w:eastAsia="zh-CN" w:bidi="ar"/>
        </w:rPr>
        <w:t xml:space="preserve"> que anticipa la destrucción del protagonista. Poe construye este paraje utilizando una geografía mítica que funciona bajo sus propias leyes físicas y simbólicas:</w:t>
      </w:r>
    </w:p>
    <w:p w14:paraId="25BBC1DB">
      <w:pPr>
        <w:keepNext w:val="0"/>
        <w:keepLines w:val="0"/>
        <w:widowControl/>
        <w:numPr>
          <w:ilvl w:val="0"/>
          <w:numId w:val="7"/>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La corrupción material y cromática:</w:t>
      </w:r>
      <w:r>
        <w:rPr>
          <w:rFonts w:hint="default" w:ascii="Arial" w:hAnsi="Arial" w:eastAsia="Arial" w:cs="Arial"/>
          <w:sz w:val="24"/>
          <w:szCs w:val="24"/>
          <w:u w:val="none"/>
        </w:rPr>
        <w:t xml:space="preserve"> El río Zaire no contiene agua clara, sino un líquido de un color «azufre tenebroso». El agua no fluye hacia ningún mar; en su lugar, «palpita eternamente» bajo un sol ardiente y encarnado. Esta falta de curso natural convierte al río en una masa estancada y viva a la vez, sugiriendo un estado de putrefacción cósmica.</w:t>
      </w:r>
    </w:p>
    <w:p w14:paraId="3CF9D525">
      <w:pPr>
        <w:keepNext w:val="0"/>
        <w:keepLines w:val="0"/>
        <w:widowControl/>
        <w:numPr>
          <w:ilvl w:val="0"/>
          <w:numId w:val="7"/>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La escala monstruosa y la distorsión botánica:</w:t>
      </w:r>
      <w:r>
        <w:rPr>
          <w:rFonts w:hint="default" w:ascii="Arial" w:hAnsi="Arial" w:eastAsia="Arial" w:cs="Arial"/>
          <w:sz w:val="24"/>
          <w:szCs w:val="24"/>
          <w:u w:val="none"/>
        </w:rPr>
        <w:t xml:space="preserve"> La vegetación está sobredimensionada. Los lirios gigantes que crecen en el fango no son símbolos de pureza, sino entes dolientes que «suspiran unos a otros en esa soledad». Al dotar a las plantas de la capacidad de suspirar y estirar sus largos cuellos hacia el cielo, Poe elimina la frontera entre lo vegetal y lo consciente. El paisaje entero sufre y gime.</w:t>
      </w:r>
    </w:p>
    <w:p w14:paraId="676BAF2D">
      <w:pPr>
        <w:keepNext w:val="0"/>
        <w:keepLines w:val="0"/>
        <w:widowControl/>
        <w:numPr>
          <w:ilvl w:val="0"/>
          <w:numId w:val="7"/>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La hostilidad meteorológica y el desorden cósmico:</w:t>
      </w:r>
      <w:r>
        <w:rPr>
          <w:rFonts w:hint="default" w:ascii="Arial" w:hAnsi="Arial" w:eastAsia="Arial" w:cs="Arial"/>
          <w:sz w:val="24"/>
          <w:szCs w:val="24"/>
          <w:u w:val="none"/>
        </w:rPr>
        <w:t xml:space="preserve"> El cielo no responde a las leyes meteorológicas de la Tierra. De las nubes grises y veloces cae una lluvia de sangre. Además, Poe señala una paradoja física: los árboles de la selva y las plantas del río se agitan violentamente con un "crujido rugiente", pero en el cielo </w:t>
      </w:r>
      <w:r>
        <w:rPr>
          <w:rStyle w:val="6"/>
          <w:rFonts w:hint="default" w:ascii="Arial" w:hAnsi="Arial" w:eastAsia="Arial" w:cs="Arial"/>
          <w:b/>
          <w:bCs/>
          <w:sz w:val="24"/>
          <w:szCs w:val="24"/>
          <w:u w:val="none"/>
        </w:rPr>
        <w:t>no hay viento</w:t>
      </w:r>
      <w:r>
        <w:rPr>
          <w:rFonts w:hint="default" w:ascii="Arial" w:hAnsi="Arial" w:eastAsia="Arial" w:cs="Arial"/>
          <w:sz w:val="24"/>
          <w:szCs w:val="24"/>
          <w:u w:val="none"/>
        </w:rPr>
        <w:t>. La naturaleza se mueve por una fuerza interna, invisible y maligna, desvinculada de las leyes de la física común.</w:t>
      </w:r>
    </w:p>
    <w:p w14:paraId="2822026D">
      <w:pPr>
        <w:keepNext w:val="0"/>
        <w:keepLines w:val="0"/>
        <w:widowControl/>
        <w:suppressLineNumbers w:val="0"/>
        <w:pBdr>
          <w:bottom w:val="none" w:color="0A0A0A" w:sz="0" w:space="0"/>
        </w:pBdr>
        <w:spacing w:before="360" w:beforeAutospacing="0" w:after="180" w:afterAutospacing="0"/>
        <w:ind w:left="0" w:right="0"/>
        <w:jc w:val="left"/>
        <w:rPr>
          <w:rFonts w:hint="default" w:ascii="Arial" w:hAnsi="Arial" w:eastAsia="Arial" w:cs="Arial"/>
          <w:b/>
          <w:bCs/>
          <w:sz w:val="30"/>
          <w:szCs w:val="30"/>
          <w:u w:val="none"/>
        </w:rPr>
      </w:pPr>
      <w:r>
        <w:rPr>
          <w:rFonts w:hint="default" w:ascii="Arial" w:hAnsi="Arial" w:eastAsia="Arial" w:cs="Arial"/>
          <w:b/>
          <w:bCs/>
          <w:kern w:val="0"/>
          <w:sz w:val="30"/>
          <w:szCs w:val="30"/>
          <w:u w:val="none"/>
          <w:lang w:val="en-US" w:eastAsia="zh-CN" w:bidi="ar"/>
        </w:rPr>
        <w:t>Relación con el Hades, el Jardín del Edén y los Infiernos de Milton y Dante</w:t>
      </w:r>
    </w:p>
    <w:p w14:paraId="0E55BABE">
      <w:pPr>
        <w:keepNext w:val="0"/>
        <w:keepLines w:val="0"/>
        <w:widowControl/>
        <w:suppressLineNumbers w:val="0"/>
        <w:pBdr>
          <w:bottom w:val="none" w:color="0A0A0A" w:sz="0" w:space="0"/>
        </w:pBdr>
        <w:spacing w:before="180" w:beforeAutospacing="0" w:after="240" w:afterAutospacing="0"/>
        <w:ind w:left="0" w:right="0"/>
        <w:jc w:val="left"/>
        <w:rPr>
          <w:rFonts w:hint="default" w:ascii="Arial" w:hAnsi="Arial" w:eastAsia="Arial" w:cs="Arial"/>
          <w:sz w:val="24"/>
          <w:szCs w:val="24"/>
          <w:u w:val="none"/>
        </w:rPr>
      </w:pPr>
      <w:r>
        <w:rPr>
          <w:rFonts w:hint="default" w:ascii="Arial" w:hAnsi="Arial" w:eastAsia="Arial" w:cs="Arial"/>
          <w:kern w:val="0"/>
          <w:sz w:val="24"/>
          <w:szCs w:val="24"/>
          <w:u w:val="none"/>
          <w:lang w:val="en-US" w:eastAsia="zh-CN" w:bidi="ar"/>
        </w:rPr>
        <w:t>El análisis intertextual revela que Poe reescribió y subvirtió tres de las estructuras espaciales y teológicas más importantes de la literatura occidental:</w:t>
      </w:r>
    </w:p>
    <w:p w14:paraId="5381BFD4">
      <w:pPr>
        <w:keepNext w:val="0"/>
        <w:keepLines w:val="0"/>
        <w:widowControl/>
        <w:numPr>
          <w:ilvl w:val="0"/>
          <w:numId w:val="8"/>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El Hades Clásico (Los ríos del inframundo y el Leteo):</w:t>
      </w:r>
      <w:r>
        <w:rPr>
          <w:rFonts w:hint="default" w:ascii="Arial" w:hAnsi="Arial" w:eastAsia="Arial" w:cs="Arial"/>
          <w:sz w:val="24"/>
          <w:szCs w:val="24"/>
          <w:u w:val="none"/>
        </w:rPr>
        <w:t xml:space="preserve"> El río Zaire, con su agua de «azufre tenebroso» que palpita febrilmente pero no fluye hacia ningún mar, es una réplica exacta del </w:t>
      </w:r>
      <w:r>
        <w:rPr>
          <w:rStyle w:val="6"/>
          <w:rFonts w:hint="default" w:ascii="Arial" w:hAnsi="Arial" w:eastAsia="Arial" w:cs="Arial"/>
          <w:b/>
          <w:bCs/>
          <w:sz w:val="24"/>
          <w:szCs w:val="24"/>
          <w:u w:val="none"/>
        </w:rPr>
        <w:t>Aqueronte</w:t>
      </w:r>
      <w:r>
        <w:rPr>
          <w:rFonts w:hint="default" w:ascii="Arial" w:hAnsi="Arial" w:eastAsia="Arial" w:cs="Arial"/>
          <w:sz w:val="24"/>
          <w:szCs w:val="24"/>
          <w:u w:val="none"/>
        </w:rPr>
        <w:t xml:space="preserve"> (el río del dolor) y del </w:t>
      </w:r>
      <w:r>
        <w:rPr>
          <w:rStyle w:val="6"/>
          <w:rFonts w:hint="default" w:ascii="Arial" w:hAnsi="Arial" w:eastAsia="Arial" w:cs="Arial"/>
          <w:b/>
          <w:bCs/>
          <w:sz w:val="24"/>
          <w:szCs w:val="24"/>
          <w:u w:val="none"/>
        </w:rPr>
        <w:t>Flegetonte</w:t>
      </w:r>
      <w:r>
        <w:rPr>
          <w:rFonts w:hint="default" w:ascii="Arial" w:hAnsi="Arial" w:eastAsia="Arial" w:cs="Arial"/>
          <w:sz w:val="24"/>
          <w:szCs w:val="24"/>
          <w:u w:val="none"/>
        </w:rPr>
        <w:t xml:space="preserve"> (el río de fuego y azufre). Al no avanzar, el río atrapa al hombre en un limbo temporal. Además, subvierte el mito del río Leteo: en el Hades, el Leteo otorgaba el olvido y la paz a las almas mediante el silencio absoluto. En la fábula de Poe, el silencio no trae paz ni descanso, sino el horror supremo de la aniquilación de la conciencia.</w:t>
      </w:r>
    </w:p>
    <w:p w14:paraId="5CA4210A">
      <w:pPr>
        <w:keepNext w:val="0"/>
        <w:keepLines w:val="0"/>
        <w:widowControl/>
        <w:numPr>
          <w:ilvl w:val="0"/>
          <w:numId w:val="8"/>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El Jardín del Edén (El Paraíso Invertido o Anti-Edén):</w:t>
      </w:r>
      <w:r>
        <w:rPr>
          <w:rFonts w:hint="default" w:ascii="Arial" w:hAnsi="Arial" w:eastAsia="Arial" w:cs="Arial"/>
          <w:sz w:val="24"/>
          <w:szCs w:val="24"/>
          <w:u w:val="none"/>
        </w:rPr>
        <w:t xml:space="preserve"> La descripción botánica y meteorológica funciona como una perversión del mito del Génesis. El Edén bíblico es el espacio de la armonía perfecta; el paraje de Poe es un Edén Maldito donde la lluvia se convierte en sangre al tocar el suelo, los animales (los hipopótamos) son monstruos hostiles, y la flora está enferma. En lugar del Árbol de la Vida, el paisaje está dominado por un desierto de lirios gigantes que estiran sus «ghastly necks» (cuellos espantosos) hacia el cielo y suspiran con dolor. La creación entera gime bajo el peso del abandono divino.</w:t>
      </w:r>
    </w:p>
    <w:p w14:paraId="5680B0FC">
      <w:pPr>
        <w:keepNext w:val="0"/>
        <w:keepLines w:val="0"/>
        <w:widowControl/>
        <w:numPr>
          <w:ilvl w:val="0"/>
          <w:numId w:val="8"/>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El Infierno de John Milton (</w:t>
      </w:r>
      <w:r>
        <w:rPr>
          <w:rStyle w:val="4"/>
          <w:rFonts w:hint="default" w:ascii="Arial" w:hAnsi="Arial" w:eastAsia="Arial" w:cs="Arial"/>
          <w:b/>
          <w:bCs/>
          <w:sz w:val="24"/>
          <w:szCs w:val="24"/>
          <w:u w:val="none"/>
        </w:rPr>
        <w:t>El Paraíso Perdido</w:t>
      </w:r>
      <w:r>
        <w:rPr>
          <w:rStyle w:val="6"/>
          <w:rFonts w:hint="default" w:ascii="Arial" w:hAnsi="Arial" w:eastAsia="Arial" w:cs="Arial"/>
          <w:b/>
          <w:bCs/>
          <w:sz w:val="24"/>
          <w:szCs w:val="24"/>
          <w:u w:val="none"/>
        </w:rPr>
        <w:t>):</w:t>
      </w:r>
      <w:r>
        <w:rPr>
          <w:rFonts w:hint="default" w:ascii="Arial" w:hAnsi="Arial" w:eastAsia="Arial" w:cs="Arial"/>
          <w:sz w:val="24"/>
          <w:szCs w:val="24"/>
          <w:u w:val="none"/>
        </w:rPr>
        <w:t xml:space="preserve"> El Demonio de </w:t>
      </w:r>
      <w:r>
        <w:rPr>
          <w:rStyle w:val="4"/>
          <w:rFonts w:hint="default" w:ascii="Arial" w:hAnsi="Arial" w:eastAsia="Arial" w:cs="Arial"/>
          <w:sz w:val="24"/>
          <w:szCs w:val="24"/>
          <w:u w:val="none"/>
        </w:rPr>
        <w:t>Silencio</w:t>
      </w:r>
      <w:r>
        <w:rPr>
          <w:rFonts w:hint="default" w:ascii="Arial" w:hAnsi="Arial" w:eastAsia="Arial" w:cs="Arial"/>
          <w:sz w:val="24"/>
          <w:szCs w:val="24"/>
          <w:u w:val="none"/>
        </w:rPr>
        <w:t xml:space="preserve"> comparte la grandeza trágica, el cinismo y el desprecio por la humanidad del Satanás de Milton. El acto del Demonio de sentarse en las sombras de las tumbas para observar el sufrimiento del hombre emula a Satanás contemplando la caída de Adán y Eva en el Edén con fría satisfacción. Asimismo, Milton describe el infierno en el Libro I como un lugar de «oscuridad visible» (</w:t>
      </w:r>
      <w:r>
        <w:rPr>
          <w:rStyle w:val="4"/>
          <w:rFonts w:hint="default" w:ascii="Arial" w:hAnsi="Arial" w:eastAsia="Arial" w:cs="Arial"/>
          <w:sz w:val="24"/>
          <w:szCs w:val="24"/>
          <w:u w:val="none"/>
        </w:rPr>
        <w:t>darkness visible</w:t>
      </w:r>
      <w:r>
        <w:rPr>
          <w:rFonts w:hint="default" w:ascii="Arial" w:hAnsi="Arial" w:eastAsia="Arial" w:cs="Arial"/>
          <w:sz w:val="24"/>
          <w:szCs w:val="24"/>
          <w:u w:val="none"/>
        </w:rPr>
        <w:t>), un fuego que arde pero no da luz humana. Poe aplica esta misma distorsión perceptiva: hay una tormenta atroz que sacude el bosque, pero no hay viento; las nubes corren pero el agua se estanca. Es un caos contranatura heredado directamente de la física infernal de Milton.</w:t>
      </w:r>
    </w:p>
    <w:p w14:paraId="27416316">
      <w:pPr>
        <w:keepNext w:val="0"/>
        <w:keepLines w:val="0"/>
        <w:widowControl/>
        <w:numPr>
          <w:ilvl w:val="0"/>
          <w:numId w:val="8"/>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El Infierno de Dante Alighieri (</w:t>
      </w:r>
      <w:r>
        <w:rPr>
          <w:rStyle w:val="4"/>
          <w:rFonts w:hint="default" w:ascii="Arial" w:hAnsi="Arial" w:eastAsia="Arial" w:cs="Arial"/>
          <w:b/>
          <w:bCs/>
          <w:sz w:val="24"/>
          <w:szCs w:val="24"/>
          <w:u w:val="none"/>
        </w:rPr>
        <w:t>La Divina Comedia</w:t>
      </w:r>
      <w:r>
        <w:rPr>
          <w:rStyle w:val="6"/>
          <w:rFonts w:hint="default" w:ascii="Arial" w:hAnsi="Arial" w:eastAsia="Arial" w:cs="Arial"/>
          <w:b/>
          <w:bCs/>
          <w:sz w:val="24"/>
          <w:szCs w:val="24"/>
          <w:u w:val="none"/>
        </w:rPr>
        <w:t>):</w:t>
      </w:r>
      <w:r>
        <w:rPr>
          <w:rFonts w:hint="default" w:ascii="Arial" w:hAnsi="Arial" w:eastAsia="Arial" w:cs="Arial"/>
          <w:sz w:val="24"/>
          <w:szCs w:val="24"/>
          <w:u w:val="none"/>
        </w:rPr>
        <w:t xml:space="preserve"> La estructura se alinea con la arquitectura penal del </w:t>
      </w:r>
      <w:r>
        <w:rPr>
          <w:rStyle w:val="4"/>
          <w:rFonts w:hint="default" w:ascii="Arial" w:hAnsi="Arial" w:eastAsia="Arial" w:cs="Arial"/>
          <w:sz w:val="24"/>
          <w:szCs w:val="24"/>
          <w:u w:val="none"/>
        </w:rPr>
        <w:t>Inferno</w:t>
      </w:r>
      <w:r>
        <w:rPr>
          <w:rFonts w:hint="default" w:ascii="Arial" w:hAnsi="Arial" w:eastAsia="Arial" w:cs="Arial"/>
          <w:sz w:val="24"/>
          <w:szCs w:val="24"/>
          <w:u w:val="none"/>
        </w:rPr>
        <w:t xml:space="preserve"> dantesco. Primero, mediante la </w:t>
      </w:r>
      <w:r>
        <w:rPr>
          <w:rStyle w:val="6"/>
          <w:rFonts w:hint="default" w:ascii="Arial" w:hAnsi="Arial" w:eastAsia="Arial" w:cs="Arial"/>
          <w:b/>
          <w:bCs/>
          <w:sz w:val="24"/>
          <w:szCs w:val="24"/>
          <w:u w:val="none"/>
        </w:rPr>
        <w:t>Ley del Contrapaso (</w:t>
      </w:r>
      <w:r>
        <w:rPr>
          <w:rStyle w:val="4"/>
          <w:rFonts w:hint="default" w:ascii="Arial" w:hAnsi="Arial" w:eastAsia="Arial" w:cs="Arial"/>
          <w:b/>
          <w:bCs/>
          <w:sz w:val="24"/>
          <w:szCs w:val="24"/>
          <w:u w:val="none"/>
        </w:rPr>
        <w:t>Contrapasso</w:t>
      </w:r>
      <w:r>
        <w:rPr>
          <w:rStyle w:val="6"/>
          <w:rFonts w:hint="default" w:ascii="Arial" w:hAnsi="Arial" w:eastAsia="Arial" w:cs="Arial"/>
          <w:b/>
          <w:bCs/>
          <w:sz w:val="24"/>
          <w:szCs w:val="24"/>
          <w:u w:val="none"/>
        </w:rPr>
        <w:t>)</w:t>
      </w:r>
      <w:r>
        <w:rPr>
          <w:rFonts w:hint="default" w:ascii="Arial" w:hAnsi="Arial" w:eastAsia="Arial" w:cs="Arial"/>
          <w:sz w:val="24"/>
          <w:szCs w:val="24"/>
          <w:u w:val="none"/>
        </w:rPr>
        <w:t xml:space="preserve">: los pecadores reciben un castigo que refleja o contradice su pecado. El hombre de la roca comete el pecado del orgullo intelectual (estoicismo/desprecio por la humanidad) y busca la soledad absoluta. El Demonio le aplica un contrapaso perfecto: le otorga la soledad y el aislamiento absoluto que pedía, despojándolo incluso de los sonidos de la naturaleza. Su deseo se convierte en su condena. Segundo, mediante la conexión con el </w:t>
      </w:r>
      <w:r>
        <w:rPr>
          <w:rStyle w:val="6"/>
          <w:rFonts w:hint="default" w:ascii="Arial" w:hAnsi="Arial" w:eastAsia="Arial" w:cs="Arial"/>
          <w:b/>
          <w:bCs/>
          <w:sz w:val="24"/>
          <w:szCs w:val="24"/>
          <w:u w:val="none"/>
        </w:rPr>
        <w:t>Noveno Círculo (Cócito)</w:t>
      </w:r>
      <w:r>
        <w:rPr>
          <w:rFonts w:hint="default" w:ascii="Arial" w:hAnsi="Arial" w:eastAsia="Arial" w:cs="Arial"/>
          <w:sz w:val="24"/>
          <w:szCs w:val="24"/>
          <w:u w:val="none"/>
        </w:rPr>
        <w:t>: el centro del Infierno de Dante no es un lugar de llamas hirvientes, sino el lago helado del Cócito, donde reina la inmovilidad total y el silencio absoluto debido al aleteo de Lucifer. Poe replica este clímax: el castigo definitivo y más aterrador no es la tormenta de fuego, sino congelar el universo en la inmovilidad y el silencio total. El silencio de Poe es el equivalente moderno al hielo dantesco: la ausencia absoluta de Dios y de calor vital.</w:t>
      </w:r>
    </w:p>
    <w:p w14:paraId="7AE72BD6">
      <w:pPr>
        <w:keepNext w:val="0"/>
        <w:keepLines w:val="0"/>
        <w:widowControl/>
        <w:suppressLineNumbers w:val="0"/>
        <w:pBdr>
          <w:bottom w:val="none" w:color="0A0A0A" w:sz="0" w:space="0"/>
        </w:pBdr>
        <w:spacing w:before="360" w:beforeAutospacing="0" w:after="180" w:afterAutospacing="0"/>
        <w:ind w:left="0" w:right="0"/>
        <w:jc w:val="left"/>
        <w:rPr>
          <w:rFonts w:hint="default" w:ascii="Arial" w:hAnsi="Arial" w:eastAsia="Arial" w:cs="Arial"/>
          <w:b/>
          <w:bCs/>
          <w:sz w:val="30"/>
          <w:szCs w:val="30"/>
          <w:u w:val="none"/>
        </w:rPr>
      </w:pPr>
      <w:r>
        <w:rPr>
          <w:rFonts w:hint="default" w:ascii="Arial" w:hAnsi="Arial" w:eastAsia="Arial" w:cs="Arial"/>
          <w:b/>
          <w:bCs/>
          <w:kern w:val="0"/>
          <w:sz w:val="30"/>
          <w:szCs w:val="30"/>
          <w:u w:val="none"/>
          <w:lang w:val="en-US" w:eastAsia="zh-CN" w:bidi="ar"/>
        </w:rPr>
        <w:t>Las Palabras Grabadas en la Roca: «DESOLACIÓN» vs. «SILENCIO»</w:t>
      </w:r>
    </w:p>
    <w:p w14:paraId="23E8A4F4">
      <w:pPr>
        <w:keepNext w:val="0"/>
        <w:keepLines w:val="0"/>
        <w:widowControl/>
        <w:suppressLineNumbers w:val="0"/>
        <w:pBdr>
          <w:bottom w:val="none" w:color="0A0A0A" w:sz="0" w:space="0"/>
        </w:pBdr>
        <w:spacing w:before="180" w:beforeAutospacing="0" w:after="240" w:afterAutospacing="0"/>
        <w:ind w:left="0" w:right="0"/>
        <w:jc w:val="left"/>
        <w:rPr>
          <w:rFonts w:hint="default" w:ascii="Arial" w:hAnsi="Arial" w:eastAsia="Arial" w:cs="Arial"/>
          <w:sz w:val="24"/>
          <w:szCs w:val="24"/>
          <w:u w:val="none"/>
        </w:rPr>
      </w:pPr>
      <w:r>
        <w:rPr>
          <w:rFonts w:hint="default" w:ascii="Arial" w:hAnsi="Arial" w:eastAsia="Arial" w:cs="Arial"/>
          <w:kern w:val="0"/>
          <w:sz w:val="24"/>
          <w:szCs w:val="24"/>
          <w:u w:val="none"/>
          <w:lang w:val="en-US" w:eastAsia="zh-CN" w:bidi="ar"/>
        </w:rPr>
        <w:t>La transición del texto grabado en la piedra marca el núcleo del quiebre psicológico del hombre estoico. No es solo un cambio de palabra, sino un cambio de paradigma ontológico:</w:t>
      </w:r>
    </w:p>
    <w:p w14:paraId="192DB195">
      <w:pPr>
        <w:keepNext w:val="0"/>
        <w:keepLines w:val="0"/>
        <w:widowControl/>
        <w:numPr>
          <w:ilvl w:val="0"/>
          <w:numId w:val="9"/>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«DESOLACIÓN» (La presencia del sufrimiento):</w:t>
      </w:r>
      <w:r>
        <w:rPr>
          <w:rFonts w:hint="default" w:ascii="Arial" w:hAnsi="Arial" w:eastAsia="Arial" w:cs="Arial"/>
          <w:sz w:val="24"/>
          <w:szCs w:val="24"/>
          <w:u w:val="none"/>
        </w:rPr>
        <w:t xml:space="preserve"> Esta palabra define el primer estado del paisaje. Implica ruina, abandono y un entorno hostil. Sin embargo, la desolación sigue teniendo elementos activos: el río ruge, los lirios suspiran y el cielo sangra. Hay destrucción, pero también hay </w:t>
      </w:r>
      <w:r>
        <w:rPr>
          <w:rStyle w:val="4"/>
          <w:rFonts w:hint="default" w:ascii="Arial" w:hAnsi="Arial" w:eastAsia="Arial" w:cs="Arial"/>
          <w:sz w:val="24"/>
          <w:szCs w:val="24"/>
          <w:u w:val="none"/>
        </w:rPr>
        <w:t>estímulo</w:t>
      </w:r>
      <w:r>
        <w:rPr>
          <w:rFonts w:hint="default" w:ascii="Arial" w:hAnsi="Arial" w:eastAsia="Arial" w:cs="Arial"/>
          <w:sz w:val="24"/>
          <w:szCs w:val="24"/>
          <w:u w:val="none"/>
        </w:rPr>
        <w:t>. El hombre tolera la «Desolación» porque su intelecto puede procesar el sufrimiento, encontrarle un sentido trágico y mantenerse firme (estoicismo).</w:t>
      </w:r>
    </w:p>
    <w:p w14:paraId="41B4AAA2">
      <w:pPr>
        <w:keepNext w:val="0"/>
        <w:keepLines w:val="0"/>
        <w:widowControl/>
        <w:numPr>
          <w:ilvl w:val="0"/>
          <w:numId w:val="9"/>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«SILENCIO» (La ausencia de existencia):</w:t>
      </w:r>
      <w:r>
        <w:rPr>
          <w:rFonts w:hint="default" w:ascii="Arial" w:hAnsi="Arial" w:eastAsia="Arial" w:cs="Arial"/>
          <w:sz w:val="24"/>
          <w:szCs w:val="24"/>
          <w:u w:val="none"/>
        </w:rPr>
        <w:t xml:space="preserve"> Cuando el Demonio borra los caracteres anteriores y graba «Silencio», despoja al universo de todo movimiento. El agua deja de correr, los lirios se callan y el viento muere. El silencio no es la calma; es la nada absoluta. El hombre huye porque la mente humana necesita interactuar con algo, aunque sea doloroso. Al enfrentarse al «Silencio», el hombre se da cuenta de que el universo no está enojado con él, sino que es totalmente indiferente a su existencia.</w:t>
      </w:r>
    </w:p>
    <w:p w14:paraId="1AF23F04">
      <w:pPr>
        <w:keepNext w:val="0"/>
        <w:keepLines w:val="0"/>
        <w:widowControl/>
        <w:suppressLineNumbers w:val="0"/>
        <w:pBdr>
          <w:bottom w:val="none" w:color="808080" w:sz="0" w:space="0"/>
        </w:pBdr>
        <w:spacing w:before="480" w:beforeAutospacing="0" w:after="480" w:afterAutospacing="0"/>
        <w:ind w:left="0" w:right="0"/>
        <w:rPr>
          <w:rFonts w:hint="default" w:ascii="Arial" w:hAnsi="Arial" w:eastAsia="Arial" w:cs="Arial"/>
          <w:sz w:val="21"/>
          <w:szCs w:val="21"/>
          <w:u w:val="none"/>
        </w:rPr>
      </w:pPr>
      <w:r>
        <w:rPr>
          <w:rFonts w:hint="default" w:ascii="Arial" w:hAnsi="Arial" w:eastAsia="Arial" w:cs="Arial"/>
          <w:sz w:val="24"/>
          <w:szCs w:val="24"/>
          <w:u w:val="none"/>
        </w:rPr>
        <w:pict>
          <v:rect id="_x0000_i1028" o:spt="1" style="height:1.5pt;width:432pt;" fillcolor="#A0A0A0" filled="t" stroked="f" coordsize="21600,21600" o:hr="t" o:hrstd="t" o:hralign="center">
            <v:path/>
            <v:fill on="t" focussize="0,0"/>
            <v:stroke on="f"/>
            <v:imagedata o:title=""/>
            <o:lock v:ext="edit"/>
            <w10:wrap type="none"/>
            <w10:anchorlock/>
          </v:rect>
        </w:pict>
      </w:r>
    </w:p>
    <w:p w14:paraId="4EBF96CB">
      <w:pPr>
        <w:keepNext w:val="0"/>
        <w:keepLines w:val="0"/>
        <w:widowControl/>
        <w:suppressLineNumbers w:val="0"/>
        <w:pBdr>
          <w:bottom w:val="none" w:color="0A0A0A" w:sz="0" w:space="0"/>
        </w:pBdr>
        <w:spacing w:before="360" w:beforeAutospacing="0" w:after="180" w:afterAutospacing="0"/>
        <w:ind w:left="0" w:right="0"/>
        <w:jc w:val="left"/>
        <w:rPr>
          <w:rFonts w:hint="default" w:ascii="Arial" w:hAnsi="Arial" w:eastAsia="Arial" w:cs="Arial"/>
          <w:b/>
          <w:bCs/>
          <w:sz w:val="30"/>
          <w:szCs w:val="30"/>
          <w:u w:val="none"/>
        </w:rPr>
      </w:pPr>
      <w:r>
        <w:rPr>
          <w:rFonts w:hint="default" w:ascii="Arial" w:hAnsi="Arial" w:eastAsia="Arial" w:cs="Arial"/>
          <w:b/>
          <w:bCs/>
          <w:kern w:val="0"/>
          <w:sz w:val="30"/>
          <w:szCs w:val="30"/>
          <w:u w:val="none"/>
          <w:lang w:val="en-US" w:eastAsia="zh-CN" w:bidi="ar"/>
        </w:rPr>
        <w:t>4. Análisis Filosófico de los Personajes y Símbolos</w:t>
      </w:r>
    </w:p>
    <w:p w14:paraId="73F74659">
      <w:pPr>
        <w:keepNext w:val="0"/>
        <w:keepLines w:val="0"/>
        <w:widowControl/>
        <w:suppressLineNumbers w:val="0"/>
        <w:pBdr>
          <w:bottom w:val="none" w:color="0A0A0A" w:sz="0" w:space="0"/>
        </w:pBdr>
        <w:spacing w:before="360" w:beforeAutospacing="0" w:after="180" w:afterAutospacing="0"/>
        <w:ind w:left="0" w:right="0"/>
        <w:jc w:val="left"/>
        <w:rPr>
          <w:rFonts w:hint="default" w:ascii="Arial" w:hAnsi="Arial" w:eastAsia="Arial" w:cs="Arial"/>
          <w:b/>
          <w:bCs/>
          <w:sz w:val="30"/>
          <w:szCs w:val="30"/>
          <w:u w:val="none"/>
        </w:rPr>
      </w:pPr>
      <w:r>
        <w:rPr>
          <w:rFonts w:hint="default" w:ascii="Arial" w:hAnsi="Arial" w:eastAsia="Arial" w:cs="Arial"/>
          <w:b/>
          <w:bCs/>
          <w:kern w:val="0"/>
          <w:sz w:val="30"/>
          <w:szCs w:val="30"/>
          <w:u w:val="none"/>
          <w:lang w:val="en-US" w:eastAsia="zh-CN" w:bidi="ar"/>
        </w:rPr>
        <w:t>El Rol Narrativo del Demonio</w:t>
      </w:r>
    </w:p>
    <w:p w14:paraId="2FD3D859">
      <w:pPr>
        <w:keepNext w:val="0"/>
        <w:keepLines w:val="0"/>
        <w:widowControl/>
        <w:numPr>
          <w:ilvl w:val="0"/>
          <w:numId w:val="10"/>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Narrador Primario y Demiurgo:</w:t>
      </w:r>
      <w:r>
        <w:rPr>
          <w:rFonts w:hint="default" w:ascii="Arial" w:hAnsi="Arial" w:eastAsia="Arial" w:cs="Arial"/>
          <w:sz w:val="24"/>
          <w:szCs w:val="24"/>
          <w:u w:val="none"/>
        </w:rPr>
        <w:t xml:space="preserve"> El Demonio actúa como el verdadero relator de la historia dentro del cuento. Controla el microcosmos de la fábula y manipula los elementos naturales como un dios oscuro (un Demiurgo gótico) que tiene el poder absoluto de alterar las leyes físicas.</w:t>
      </w:r>
    </w:p>
    <w:p w14:paraId="3273CD95">
      <w:pPr>
        <w:keepNext w:val="0"/>
        <w:keepLines w:val="0"/>
        <w:widowControl/>
        <w:numPr>
          <w:ilvl w:val="0"/>
          <w:numId w:val="10"/>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La Tentación Inversa:</w:t>
      </w:r>
      <w:r>
        <w:rPr>
          <w:rFonts w:hint="default" w:ascii="Arial" w:hAnsi="Arial" w:eastAsia="Arial" w:cs="Arial"/>
          <w:sz w:val="24"/>
          <w:szCs w:val="24"/>
          <w:u w:val="none"/>
        </w:rPr>
        <w:t xml:space="preserve"> A diferencia del demonio tradicional que tienta con placeres o poder, este tienta al ser humano con el extremismo de sus propios deseos. Lleva la búsqueda de soledad del hombre hasta un límite intolerable: el vacío absoluto.</w:t>
      </w:r>
    </w:p>
    <w:p w14:paraId="38ED63B4">
      <w:pPr>
        <w:keepNext w:val="0"/>
        <w:keepLines w:val="0"/>
        <w:widowControl/>
        <w:numPr>
          <w:ilvl w:val="0"/>
          <w:numId w:val="10"/>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Encarnación de la Conciencia Cósmica:</w:t>
      </w:r>
      <w:r>
        <w:rPr>
          <w:rFonts w:hint="default" w:ascii="Arial" w:hAnsi="Arial" w:eastAsia="Arial" w:cs="Arial"/>
          <w:sz w:val="24"/>
          <w:szCs w:val="24"/>
          <w:u w:val="none"/>
        </w:rPr>
        <w:t xml:space="preserve"> Representa la lucidez fría y cínica ante la fragilidad humana. Al sentarse en las sombras de las tumbas y reírse del sufrimiento del hombre, simboliza una naturaleza que observa la destrucción de la mente humana como un mero entretenimiento.</w:t>
      </w:r>
    </w:p>
    <w:p w14:paraId="403366ED">
      <w:pPr>
        <w:keepNext w:val="0"/>
        <w:keepLines w:val="0"/>
        <w:widowControl/>
        <w:numPr>
          <w:ilvl w:val="0"/>
          <w:numId w:val="10"/>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Dispositivo de Distanciamiento:</w:t>
      </w:r>
      <w:r>
        <w:rPr>
          <w:rFonts w:hint="default" w:ascii="Arial" w:hAnsi="Arial" w:eastAsia="Arial" w:cs="Arial"/>
          <w:sz w:val="24"/>
          <w:szCs w:val="24"/>
          <w:u w:val="none"/>
        </w:rPr>
        <w:t xml:space="preserve"> Al situar al Demonio como el narrador de la peripecia del hombre en la roca, Poe crea un distanciamiento que intensifica la naturaleza mítica y desorientadora de la fábula.</w:t>
      </w:r>
    </w:p>
    <w:p w14:paraId="3E9C7D69">
      <w:pPr>
        <w:keepNext w:val="0"/>
        <w:keepLines w:val="0"/>
        <w:widowControl/>
        <w:suppressLineNumbers w:val="0"/>
        <w:pBdr>
          <w:bottom w:val="none" w:color="0A0A0A" w:sz="0" w:space="0"/>
        </w:pBdr>
        <w:spacing w:before="360" w:beforeAutospacing="0" w:after="180" w:afterAutospacing="0"/>
        <w:ind w:left="0" w:right="0"/>
        <w:jc w:val="left"/>
        <w:rPr>
          <w:rFonts w:hint="default" w:ascii="Arial" w:hAnsi="Arial" w:eastAsia="Arial" w:cs="Arial"/>
          <w:b/>
          <w:bCs/>
          <w:sz w:val="30"/>
          <w:szCs w:val="30"/>
          <w:u w:val="none"/>
        </w:rPr>
      </w:pPr>
      <w:r>
        <w:rPr>
          <w:rFonts w:hint="default" w:ascii="Arial" w:hAnsi="Arial" w:eastAsia="Arial" w:cs="Arial"/>
          <w:b/>
          <w:bCs/>
          <w:kern w:val="0"/>
          <w:sz w:val="30"/>
          <w:szCs w:val="30"/>
          <w:u w:val="none"/>
          <w:lang w:val="en-US" w:eastAsia="zh-CN" w:bidi="ar"/>
        </w:rPr>
        <w:t>El Demonio Metafísico frente al Diablo Satírico de Poe</w:t>
      </w:r>
    </w:p>
    <w:p w14:paraId="51C8A89E">
      <w:pPr>
        <w:keepNext w:val="0"/>
        <w:keepLines w:val="0"/>
        <w:widowControl/>
        <w:suppressLineNumbers w:val="0"/>
        <w:pBdr>
          <w:bottom w:val="none" w:color="0A0A0A" w:sz="0" w:space="0"/>
        </w:pBdr>
        <w:spacing w:before="180" w:beforeAutospacing="0" w:after="240" w:afterAutospacing="0"/>
        <w:ind w:left="0" w:right="0"/>
        <w:jc w:val="left"/>
        <w:rPr>
          <w:rFonts w:hint="default" w:ascii="Arial" w:hAnsi="Arial" w:eastAsia="Arial" w:cs="Arial"/>
          <w:sz w:val="24"/>
          <w:szCs w:val="24"/>
          <w:u w:val="none"/>
        </w:rPr>
      </w:pPr>
      <w:r>
        <w:rPr>
          <w:rFonts w:hint="default" w:ascii="Arial" w:hAnsi="Arial" w:eastAsia="Arial" w:cs="Arial"/>
          <w:kern w:val="0"/>
          <w:sz w:val="24"/>
          <w:szCs w:val="24"/>
          <w:u w:val="none"/>
          <w:lang w:val="en-US" w:eastAsia="zh-CN" w:bidi="ar"/>
        </w:rPr>
        <w:t>La figura del Demonio en «Silencio» difiere radicalmente de los diablos que aparecen en los relatos satíricos o cómicos de Poe, evidenciando dos facetas opuestas de su literatura:</w:t>
      </w:r>
    </w:p>
    <w:tbl>
      <w:tblPr>
        <w:tblStyle w:val="3"/>
        <w:tblW w:w="0" w:type="auto"/>
        <w:tblCellSpacing w:w="15" w:type="dxa"/>
        <w:tblInd w:w="0" w:type="dxa"/>
        <w:tblBorders>
          <w:top w:val="none" w:color="auto" w:sz="0" w:space="0"/>
          <w:left w:val="none" w:color="auto" w:sz="0" w:space="0"/>
          <w:bottom w:val="none" w:color="0A0A0A"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465"/>
        <w:gridCol w:w="3754"/>
        <w:gridCol w:w="3709"/>
      </w:tblGrid>
      <w:tr w14:paraId="59A4E22E">
        <w:tblPrEx>
          <w:tblBorders>
            <w:top w:val="none" w:color="auto" w:sz="0" w:space="0"/>
            <w:left w:val="none" w:color="auto" w:sz="0" w:space="0"/>
            <w:bottom w:val="none" w:color="0A0A0A"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tcBorders>
              <w:bottom w:val="single" w:color="DCDFE5" w:sz="6" w:space="0"/>
            </w:tcBorders>
            <w:shd w:val="clear" w:color="auto" w:fill="auto"/>
            <w:vAlign w:val="center"/>
          </w:tcPr>
          <w:p w14:paraId="6BEF86CF">
            <w:pPr>
              <w:keepNext w:val="0"/>
              <w:keepLines w:val="0"/>
              <w:widowControl/>
              <w:suppressLineNumbers w:val="0"/>
              <w:spacing w:before="0" w:beforeAutospacing="0" w:after="0" w:afterAutospacing="0"/>
              <w:ind w:left="0" w:right="0"/>
              <w:jc w:val="center"/>
              <w:rPr>
                <w:rFonts w:hint="default" w:ascii="Arial" w:hAnsi="Arial" w:eastAsia="Arial" w:cs="Arial"/>
                <w:b/>
                <w:bCs/>
                <w:sz w:val="21"/>
                <w:szCs w:val="21"/>
                <w:u w:val="none"/>
              </w:rPr>
            </w:pPr>
            <w:r>
              <w:rPr>
                <w:rFonts w:hint="default" w:ascii="Arial" w:hAnsi="Arial" w:eastAsia="Arial" w:cs="Arial"/>
                <w:b/>
                <w:bCs/>
                <w:kern w:val="0"/>
                <w:sz w:val="21"/>
                <w:szCs w:val="21"/>
                <w:u w:val="none"/>
                <w:lang w:val="en-US" w:eastAsia="zh-CN" w:bidi="ar"/>
              </w:rPr>
              <w:t>Dimensión</w:t>
            </w:r>
          </w:p>
        </w:tc>
        <w:tc>
          <w:tcPr>
            <w:tcW w:w="0" w:type="auto"/>
            <w:tcBorders>
              <w:bottom w:val="single" w:color="DCDFE5" w:sz="6" w:space="0"/>
            </w:tcBorders>
            <w:shd w:val="clear" w:color="auto" w:fill="auto"/>
            <w:vAlign w:val="center"/>
          </w:tcPr>
          <w:p w14:paraId="1DC88C64">
            <w:pPr>
              <w:keepNext w:val="0"/>
              <w:keepLines w:val="0"/>
              <w:widowControl/>
              <w:suppressLineNumbers w:val="0"/>
              <w:spacing w:before="0" w:beforeAutospacing="0" w:after="0" w:afterAutospacing="0"/>
              <w:ind w:left="0" w:right="0"/>
              <w:jc w:val="center"/>
              <w:rPr>
                <w:rFonts w:hint="default" w:ascii="Arial" w:hAnsi="Arial" w:eastAsia="Arial" w:cs="Arial"/>
                <w:b/>
                <w:bCs/>
                <w:sz w:val="21"/>
                <w:szCs w:val="21"/>
                <w:u w:val="none"/>
              </w:rPr>
            </w:pPr>
            <w:r>
              <w:rPr>
                <w:rFonts w:hint="default" w:ascii="Arial" w:hAnsi="Arial" w:eastAsia="Arial" w:cs="Arial"/>
                <w:b/>
                <w:bCs/>
                <w:kern w:val="0"/>
                <w:sz w:val="21"/>
                <w:szCs w:val="21"/>
                <w:u w:val="none"/>
                <w:lang w:val="en-US" w:eastAsia="zh-CN" w:bidi="ar"/>
              </w:rPr>
              <w:t>El Demonio de «Silencio»</w:t>
            </w:r>
          </w:p>
        </w:tc>
        <w:tc>
          <w:tcPr>
            <w:tcW w:w="0" w:type="auto"/>
            <w:tcBorders>
              <w:bottom w:val="single" w:color="DCDFE5" w:sz="6" w:space="0"/>
            </w:tcBorders>
            <w:shd w:val="clear" w:color="auto" w:fill="auto"/>
            <w:vAlign w:val="center"/>
          </w:tcPr>
          <w:p w14:paraId="2E6652F7">
            <w:pPr>
              <w:keepNext w:val="0"/>
              <w:keepLines w:val="0"/>
              <w:widowControl/>
              <w:suppressLineNumbers w:val="0"/>
              <w:spacing w:before="0" w:beforeAutospacing="0" w:after="0" w:afterAutospacing="0"/>
              <w:ind w:left="0" w:right="0"/>
              <w:jc w:val="center"/>
              <w:rPr>
                <w:rFonts w:hint="default" w:ascii="Arial" w:hAnsi="Arial" w:eastAsia="Arial" w:cs="Arial"/>
                <w:b/>
                <w:bCs/>
                <w:sz w:val="21"/>
                <w:szCs w:val="21"/>
                <w:u w:val="none"/>
              </w:rPr>
            </w:pPr>
            <w:r>
              <w:rPr>
                <w:rFonts w:hint="default" w:ascii="Arial" w:hAnsi="Arial" w:eastAsia="Arial" w:cs="Arial"/>
                <w:b/>
                <w:bCs/>
                <w:kern w:val="0"/>
                <w:sz w:val="21"/>
                <w:szCs w:val="21"/>
                <w:u w:val="none"/>
                <w:lang w:val="en-US" w:eastAsia="zh-CN" w:bidi="ar"/>
              </w:rPr>
              <w:t xml:space="preserve">El Diablo satírico (Ej: </w:t>
            </w:r>
            <w:r>
              <w:rPr>
                <w:rStyle w:val="4"/>
                <w:rFonts w:hint="default" w:ascii="Arial" w:hAnsi="Arial" w:eastAsia="Arial" w:cs="Arial"/>
                <w:b/>
                <w:bCs/>
                <w:kern w:val="0"/>
                <w:sz w:val="21"/>
                <w:szCs w:val="21"/>
                <w:u w:val="none"/>
                <w:lang w:val="en-US" w:eastAsia="zh-CN" w:bidi="ar"/>
              </w:rPr>
              <w:t>El Diablo en el Campanario</w:t>
            </w:r>
            <w:r>
              <w:rPr>
                <w:rFonts w:hint="default" w:ascii="Arial" w:hAnsi="Arial" w:eastAsia="Arial" w:cs="Arial"/>
                <w:b/>
                <w:bCs/>
                <w:kern w:val="0"/>
                <w:sz w:val="21"/>
                <w:szCs w:val="21"/>
                <w:u w:val="none"/>
                <w:lang w:val="en-US" w:eastAsia="zh-CN" w:bidi="ar"/>
              </w:rPr>
              <w:t xml:space="preserve"> / </w:t>
            </w:r>
            <w:r>
              <w:rPr>
                <w:rStyle w:val="4"/>
                <w:rFonts w:hint="default" w:ascii="Arial" w:hAnsi="Arial" w:eastAsia="Arial" w:cs="Arial"/>
                <w:b/>
                <w:bCs/>
                <w:kern w:val="0"/>
                <w:sz w:val="21"/>
                <w:szCs w:val="21"/>
                <w:u w:val="none"/>
                <w:lang w:val="en-US" w:eastAsia="zh-CN" w:bidi="ar"/>
              </w:rPr>
              <w:t>Nunca apuestes tu cabeza al diablo</w:t>
            </w:r>
            <w:r>
              <w:rPr>
                <w:rFonts w:hint="default" w:ascii="Arial" w:hAnsi="Arial" w:eastAsia="Arial" w:cs="Arial"/>
                <w:b/>
                <w:bCs/>
                <w:kern w:val="0"/>
                <w:sz w:val="21"/>
                <w:szCs w:val="21"/>
                <w:u w:val="none"/>
                <w:lang w:val="en-US" w:eastAsia="zh-CN" w:bidi="ar"/>
              </w:rPr>
              <w:t>)</w:t>
            </w:r>
          </w:p>
        </w:tc>
      </w:tr>
      <w:tr w14:paraId="17207B10">
        <w:tblPrEx>
          <w:tblBorders>
            <w:top w:val="none" w:color="auto" w:sz="0" w:space="0"/>
            <w:left w:val="none" w:color="auto" w:sz="0" w:space="0"/>
            <w:bottom w:val="none" w:color="0A0A0A"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tcBorders>
              <w:bottom w:val="single" w:color="DCDFE5" w:sz="6" w:space="0"/>
            </w:tcBorders>
            <w:shd w:val="clear" w:color="auto" w:fill="auto"/>
            <w:vAlign w:val="center"/>
          </w:tcPr>
          <w:p w14:paraId="578FFFF6">
            <w:pPr>
              <w:keepNext w:val="0"/>
              <w:keepLines w:val="0"/>
              <w:widowControl/>
              <w:suppressLineNumbers w:val="0"/>
              <w:spacing w:before="0" w:beforeAutospacing="0" w:after="0" w:afterAutospacing="0"/>
              <w:ind w:left="0" w:right="0"/>
              <w:jc w:val="left"/>
              <w:rPr>
                <w:rFonts w:hint="default" w:ascii="Arial" w:hAnsi="Arial" w:eastAsia="Arial" w:cs="Arial"/>
                <w:sz w:val="21"/>
                <w:szCs w:val="21"/>
                <w:u w:val="none"/>
              </w:rPr>
            </w:pPr>
            <w:r>
              <w:rPr>
                <w:rStyle w:val="6"/>
                <w:rFonts w:hint="default" w:ascii="Arial" w:hAnsi="Arial" w:eastAsia="Arial" w:cs="Arial"/>
                <w:b/>
                <w:bCs/>
                <w:kern w:val="0"/>
                <w:sz w:val="21"/>
                <w:szCs w:val="21"/>
                <w:u w:val="none"/>
                <w:lang w:val="en-US" w:eastAsia="zh-CN" w:bidi="ar"/>
              </w:rPr>
              <w:t>Tono y Atmósfera</w:t>
            </w:r>
          </w:p>
        </w:tc>
        <w:tc>
          <w:tcPr>
            <w:tcW w:w="0" w:type="auto"/>
            <w:tcBorders>
              <w:bottom w:val="single" w:color="DCDFE5" w:sz="6" w:space="0"/>
            </w:tcBorders>
            <w:shd w:val="clear" w:color="auto" w:fill="auto"/>
            <w:vAlign w:val="center"/>
          </w:tcPr>
          <w:p w14:paraId="3EEEB297">
            <w:pPr>
              <w:keepNext w:val="0"/>
              <w:keepLines w:val="0"/>
              <w:widowControl/>
              <w:suppressLineNumbers w:val="0"/>
              <w:spacing w:before="0" w:beforeAutospacing="0" w:after="0" w:afterAutospacing="0"/>
              <w:ind w:left="0" w:right="0"/>
              <w:jc w:val="left"/>
              <w:rPr>
                <w:rFonts w:hint="default" w:ascii="Arial" w:hAnsi="Arial" w:eastAsia="Arial" w:cs="Arial"/>
                <w:sz w:val="21"/>
                <w:szCs w:val="21"/>
                <w:u w:val="none"/>
              </w:rPr>
            </w:pPr>
            <w:r>
              <w:rPr>
                <w:rFonts w:hint="default" w:ascii="Arial" w:hAnsi="Arial" w:eastAsia="Arial" w:cs="Arial"/>
                <w:kern w:val="0"/>
                <w:sz w:val="21"/>
                <w:szCs w:val="21"/>
                <w:u w:val="none"/>
                <w:lang w:val="en-US" w:eastAsia="zh-CN" w:bidi="ar"/>
              </w:rPr>
              <w:t>Solemne, gótico, lírico y de horror cósmico.</w:t>
            </w:r>
          </w:p>
        </w:tc>
        <w:tc>
          <w:tcPr>
            <w:tcW w:w="0" w:type="auto"/>
            <w:tcBorders>
              <w:bottom w:val="single" w:color="DCDFE5" w:sz="6" w:space="0"/>
            </w:tcBorders>
            <w:shd w:val="clear" w:color="auto" w:fill="auto"/>
            <w:vAlign w:val="center"/>
          </w:tcPr>
          <w:p w14:paraId="06B5D936">
            <w:pPr>
              <w:keepNext w:val="0"/>
              <w:keepLines w:val="0"/>
              <w:widowControl/>
              <w:suppressLineNumbers w:val="0"/>
              <w:spacing w:before="0" w:beforeAutospacing="0" w:after="0" w:afterAutospacing="0"/>
              <w:ind w:left="0" w:right="0"/>
              <w:jc w:val="left"/>
              <w:rPr>
                <w:rFonts w:hint="default" w:ascii="Arial" w:hAnsi="Arial" w:eastAsia="Arial" w:cs="Arial"/>
                <w:sz w:val="21"/>
                <w:szCs w:val="21"/>
                <w:u w:val="none"/>
              </w:rPr>
            </w:pPr>
            <w:r>
              <w:rPr>
                <w:rFonts w:hint="default" w:ascii="Arial" w:hAnsi="Arial" w:eastAsia="Arial" w:cs="Arial"/>
                <w:kern w:val="0"/>
                <w:sz w:val="21"/>
                <w:szCs w:val="21"/>
                <w:u w:val="none"/>
                <w:lang w:val="en-US" w:eastAsia="zh-CN" w:bidi="ar"/>
              </w:rPr>
              <w:t>Absurdo, burlesco, grotesco y caricaturesco.</w:t>
            </w:r>
          </w:p>
        </w:tc>
      </w:tr>
      <w:tr w14:paraId="3925FFBF">
        <w:tblPrEx>
          <w:tblBorders>
            <w:top w:val="none" w:color="auto" w:sz="0" w:space="0"/>
            <w:left w:val="none" w:color="auto" w:sz="0" w:space="0"/>
            <w:bottom w:val="none" w:color="0A0A0A"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tcBorders>
              <w:bottom w:val="single" w:color="DCDFE5" w:sz="6" w:space="0"/>
            </w:tcBorders>
            <w:shd w:val="clear" w:color="auto" w:fill="auto"/>
            <w:vAlign w:val="center"/>
          </w:tcPr>
          <w:p w14:paraId="286AEB43">
            <w:pPr>
              <w:keepNext w:val="0"/>
              <w:keepLines w:val="0"/>
              <w:widowControl/>
              <w:suppressLineNumbers w:val="0"/>
              <w:spacing w:before="0" w:beforeAutospacing="0" w:after="0" w:afterAutospacing="0"/>
              <w:ind w:left="0" w:right="0"/>
              <w:jc w:val="left"/>
              <w:rPr>
                <w:rFonts w:hint="default" w:ascii="Arial" w:hAnsi="Arial" w:eastAsia="Arial" w:cs="Arial"/>
                <w:sz w:val="21"/>
                <w:szCs w:val="21"/>
                <w:u w:val="none"/>
              </w:rPr>
            </w:pPr>
            <w:r>
              <w:rPr>
                <w:rStyle w:val="6"/>
                <w:rFonts w:hint="default" w:ascii="Arial" w:hAnsi="Arial" w:eastAsia="Arial" w:cs="Arial"/>
                <w:b/>
                <w:bCs/>
                <w:kern w:val="0"/>
                <w:sz w:val="21"/>
                <w:szCs w:val="21"/>
                <w:u w:val="none"/>
                <w:lang w:val="en-US" w:eastAsia="zh-CN" w:bidi="ar"/>
              </w:rPr>
              <w:t>Apariencia</w:t>
            </w:r>
          </w:p>
        </w:tc>
        <w:tc>
          <w:tcPr>
            <w:tcW w:w="0" w:type="auto"/>
            <w:tcBorders>
              <w:bottom w:val="single" w:color="DCDFE5" w:sz="6" w:space="0"/>
            </w:tcBorders>
            <w:shd w:val="clear" w:color="auto" w:fill="auto"/>
            <w:vAlign w:val="center"/>
          </w:tcPr>
          <w:p w14:paraId="4339779A">
            <w:pPr>
              <w:keepNext w:val="0"/>
              <w:keepLines w:val="0"/>
              <w:widowControl/>
              <w:suppressLineNumbers w:val="0"/>
              <w:spacing w:before="0" w:beforeAutospacing="0" w:after="0" w:afterAutospacing="0"/>
              <w:ind w:left="0" w:right="0"/>
              <w:jc w:val="left"/>
              <w:rPr>
                <w:rFonts w:hint="default" w:ascii="Arial" w:hAnsi="Arial" w:eastAsia="Arial" w:cs="Arial"/>
                <w:sz w:val="21"/>
                <w:szCs w:val="21"/>
                <w:u w:val="none"/>
              </w:rPr>
            </w:pPr>
            <w:r>
              <w:rPr>
                <w:rFonts w:hint="default" w:ascii="Arial" w:hAnsi="Arial" w:eastAsia="Arial" w:cs="Arial"/>
                <w:kern w:val="0"/>
                <w:sz w:val="21"/>
                <w:szCs w:val="21"/>
                <w:u w:val="none"/>
                <w:lang w:val="en-US" w:eastAsia="zh-CN" w:bidi="ar"/>
              </w:rPr>
              <w:t>Una sombra abstracta que se oculta en las tumbas y posee una voz profunda.</w:t>
            </w:r>
          </w:p>
        </w:tc>
        <w:tc>
          <w:tcPr>
            <w:tcW w:w="0" w:type="auto"/>
            <w:tcBorders>
              <w:bottom w:val="single" w:color="DCDFE5" w:sz="6" w:space="0"/>
            </w:tcBorders>
            <w:shd w:val="clear" w:color="auto" w:fill="auto"/>
            <w:vAlign w:val="center"/>
          </w:tcPr>
          <w:p w14:paraId="18F3A06E">
            <w:pPr>
              <w:keepNext w:val="0"/>
              <w:keepLines w:val="0"/>
              <w:widowControl/>
              <w:suppressLineNumbers w:val="0"/>
              <w:spacing w:before="0" w:beforeAutospacing="0" w:after="0" w:afterAutospacing="0"/>
              <w:ind w:left="0" w:right="0"/>
              <w:jc w:val="left"/>
              <w:rPr>
                <w:rFonts w:hint="default" w:ascii="Arial" w:hAnsi="Arial" w:eastAsia="Arial" w:cs="Arial"/>
                <w:sz w:val="21"/>
                <w:szCs w:val="21"/>
                <w:u w:val="none"/>
              </w:rPr>
            </w:pPr>
            <w:r>
              <w:rPr>
                <w:rFonts w:hint="default" w:ascii="Arial" w:hAnsi="Arial" w:eastAsia="Arial" w:cs="Arial"/>
                <w:kern w:val="0"/>
                <w:sz w:val="21"/>
                <w:szCs w:val="21"/>
                <w:u w:val="none"/>
                <w:lang w:val="en-US" w:eastAsia="zh-CN" w:bidi="ar"/>
              </w:rPr>
              <w:t>Un hombrecito de modales ridículos, con frac, cola puntiaguda o vestiduras cómicas.</w:t>
            </w:r>
          </w:p>
        </w:tc>
      </w:tr>
      <w:tr w14:paraId="47621DDF">
        <w:tblPrEx>
          <w:tblBorders>
            <w:top w:val="none" w:color="auto" w:sz="0" w:space="0"/>
            <w:left w:val="none" w:color="auto" w:sz="0" w:space="0"/>
            <w:bottom w:val="none" w:color="0A0A0A"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tcBorders>
              <w:bottom w:val="single" w:color="DCDFE5" w:sz="6" w:space="0"/>
            </w:tcBorders>
            <w:shd w:val="clear" w:color="auto" w:fill="auto"/>
            <w:vAlign w:val="center"/>
          </w:tcPr>
          <w:p w14:paraId="0487B9B0">
            <w:pPr>
              <w:keepNext w:val="0"/>
              <w:keepLines w:val="0"/>
              <w:widowControl/>
              <w:suppressLineNumbers w:val="0"/>
              <w:spacing w:before="0" w:beforeAutospacing="0" w:after="0" w:afterAutospacing="0"/>
              <w:ind w:left="0" w:right="0"/>
              <w:jc w:val="left"/>
              <w:rPr>
                <w:rFonts w:hint="default" w:ascii="Arial" w:hAnsi="Arial" w:eastAsia="Arial" w:cs="Arial"/>
                <w:sz w:val="21"/>
                <w:szCs w:val="21"/>
                <w:u w:val="none"/>
              </w:rPr>
            </w:pPr>
            <w:r>
              <w:rPr>
                <w:rStyle w:val="6"/>
                <w:rFonts w:hint="default" w:ascii="Arial" w:hAnsi="Arial" w:eastAsia="Arial" w:cs="Arial"/>
                <w:b/>
                <w:bCs/>
                <w:kern w:val="0"/>
                <w:sz w:val="21"/>
                <w:szCs w:val="21"/>
                <w:u w:val="none"/>
                <w:lang w:val="en-US" w:eastAsia="zh-CN" w:bidi="ar"/>
              </w:rPr>
              <w:t>Propósito Narrativo</w:t>
            </w:r>
          </w:p>
        </w:tc>
        <w:tc>
          <w:tcPr>
            <w:tcW w:w="0" w:type="auto"/>
            <w:tcBorders>
              <w:bottom w:val="single" w:color="DCDFE5" w:sz="6" w:space="0"/>
            </w:tcBorders>
            <w:shd w:val="clear" w:color="auto" w:fill="auto"/>
            <w:vAlign w:val="center"/>
          </w:tcPr>
          <w:p w14:paraId="3E895E3C">
            <w:pPr>
              <w:keepNext w:val="0"/>
              <w:keepLines w:val="0"/>
              <w:widowControl/>
              <w:suppressLineNumbers w:val="0"/>
              <w:spacing w:before="0" w:beforeAutospacing="0" w:after="0" w:afterAutospacing="0"/>
              <w:ind w:left="0" w:right="0"/>
              <w:jc w:val="left"/>
              <w:rPr>
                <w:rFonts w:hint="default" w:ascii="Arial" w:hAnsi="Arial" w:eastAsia="Arial" w:cs="Arial"/>
                <w:sz w:val="21"/>
                <w:szCs w:val="21"/>
                <w:u w:val="none"/>
              </w:rPr>
            </w:pPr>
            <w:r>
              <w:rPr>
                <w:rFonts w:hint="default" w:ascii="Arial" w:hAnsi="Arial" w:eastAsia="Arial" w:cs="Arial"/>
                <w:kern w:val="0"/>
                <w:sz w:val="21"/>
                <w:szCs w:val="21"/>
                <w:u w:val="none"/>
                <w:lang w:val="en-US" w:eastAsia="zh-CN" w:bidi="ar"/>
              </w:rPr>
              <w:t>Torturar al ser humano desnudando el vacío del universo; destruir su cordura mediante la metafísica.</w:t>
            </w:r>
          </w:p>
        </w:tc>
        <w:tc>
          <w:tcPr>
            <w:tcW w:w="0" w:type="auto"/>
            <w:tcBorders>
              <w:bottom w:val="single" w:color="DCDFE5" w:sz="6" w:space="0"/>
            </w:tcBorders>
            <w:shd w:val="clear" w:color="auto" w:fill="auto"/>
            <w:vAlign w:val="center"/>
          </w:tcPr>
          <w:p w14:paraId="16FAD8FE">
            <w:pPr>
              <w:keepNext w:val="0"/>
              <w:keepLines w:val="0"/>
              <w:widowControl/>
              <w:suppressLineNumbers w:val="0"/>
              <w:spacing w:before="0" w:beforeAutospacing="0" w:after="0" w:afterAutospacing="0"/>
              <w:ind w:left="0" w:right="0"/>
              <w:jc w:val="left"/>
              <w:rPr>
                <w:rFonts w:hint="default" w:ascii="Arial" w:hAnsi="Arial" w:eastAsia="Arial" w:cs="Arial"/>
                <w:sz w:val="21"/>
                <w:szCs w:val="21"/>
                <w:u w:val="none"/>
              </w:rPr>
            </w:pPr>
            <w:r>
              <w:rPr>
                <w:rFonts w:hint="default" w:ascii="Arial" w:hAnsi="Arial" w:eastAsia="Arial" w:cs="Arial"/>
                <w:kern w:val="0"/>
                <w:sz w:val="21"/>
                <w:szCs w:val="21"/>
                <w:u w:val="none"/>
                <w:lang w:val="en-US" w:eastAsia="zh-CN" w:bidi="ar"/>
              </w:rPr>
              <w:t>Castigar la vanidad, la codicia o la hipocresía humana mediante la comedia y el absurdo moral.</w:t>
            </w:r>
          </w:p>
        </w:tc>
      </w:tr>
      <w:tr w14:paraId="641C5047">
        <w:tblPrEx>
          <w:tblBorders>
            <w:top w:val="none" w:color="auto" w:sz="0" w:space="0"/>
            <w:left w:val="none" w:color="auto" w:sz="0" w:space="0"/>
            <w:bottom w:val="none" w:color="0A0A0A"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tcBorders>
              <w:bottom w:val="nil"/>
            </w:tcBorders>
            <w:shd w:val="clear" w:color="auto" w:fill="auto"/>
            <w:vAlign w:val="center"/>
          </w:tcPr>
          <w:p w14:paraId="54E6FC84">
            <w:pPr>
              <w:keepNext w:val="0"/>
              <w:keepLines w:val="0"/>
              <w:widowControl/>
              <w:suppressLineNumbers w:val="0"/>
              <w:spacing w:before="0" w:beforeAutospacing="0" w:after="0" w:afterAutospacing="0"/>
              <w:ind w:left="0" w:right="0"/>
              <w:jc w:val="left"/>
              <w:rPr>
                <w:rFonts w:hint="default" w:ascii="Arial" w:hAnsi="Arial" w:eastAsia="Arial" w:cs="Arial"/>
                <w:sz w:val="21"/>
                <w:szCs w:val="21"/>
                <w:u w:val="none"/>
              </w:rPr>
            </w:pPr>
            <w:r>
              <w:rPr>
                <w:rStyle w:val="6"/>
                <w:rFonts w:hint="default" w:ascii="Arial" w:hAnsi="Arial" w:eastAsia="Arial" w:cs="Arial"/>
                <w:b/>
                <w:bCs/>
                <w:kern w:val="0"/>
                <w:sz w:val="21"/>
                <w:szCs w:val="21"/>
                <w:u w:val="none"/>
                <w:lang w:val="en-US" w:eastAsia="zh-CN" w:bidi="ar"/>
              </w:rPr>
              <w:t>Naturaleza del Terror</w:t>
            </w:r>
          </w:p>
        </w:tc>
        <w:tc>
          <w:tcPr>
            <w:tcW w:w="0" w:type="auto"/>
            <w:tcBorders>
              <w:bottom w:val="nil"/>
            </w:tcBorders>
            <w:shd w:val="clear" w:color="auto" w:fill="auto"/>
            <w:vAlign w:val="center"/>
          </w:tcPr>
          <w:p w14:paraId="48B2DC79">
            <w:pPr>
              <w:keepNext w:val="0"/>
              <w:keepLines w:val="0"/>
              <w:widowControl/>
              <w:suppressLineNumbers w:val="0"/>
              <w:spacing w:before="0" w:beforeAutospacing="0" w:after="0" w:afterAutospacing="0"/>
              <w:ind w:left="0" w:right="0"/>
              <w:jc w:val="left"/>
              <w:rPr>
                <w:rFonts w:hint="default" w:ascii="Arial" w:hAnsi="Arial" w:eastAsia="Arial" w:cs="Arial"/>
                <w:sz w:val="21"/>
                <w:szCs w:val="21"/>
                <w:u w:val="none"/>
              </w:rPr>
            </w:pPr>
            <w:r>
              <w:rPr>
                <w:rFonts w:hint="default" w:ascii="Arial" w:hAnsi="Arial" w:eastAsia="Arial" w:cs="Arial"/>
                <w:kern w:val="0"/>
                <w:sz w:val="21"/>
                <w:szCs w:val="21"/>
                <w:u w:val="none"/>
                <w:lang w:val="en-US" w:eastAsia="zh-CN" w:bidi="ar"/>
              </w:rPr>
              <w:t>Encarna el silencio eterno y la hostilidad del cosmos.</w:t>
            </w:r>
          </w:p>
        </w:tc>
        <w:tc>
          <w:tcPr>
            <w:tcW w:w="0" w:type="auto"/>
            <w:tcBorders>
              <w:bottom w:val="nil"/>
            </w:tcBorders>
            <w:shd w:val="clear" w:color="auto" w:fill="auto"/>
            <w:vAlign w:val="center"/>
          </w:tcPr>
          <w:p w14:paraId="07E0C739">
            <w:pPr>
              <w:keepNext w:val="0"/>
              <w:keepLines w:val="0"/>
              <w:widowControl/>
              <w:suppressLineNumbers w:val="0"/>
              <w:spacing w:before="0" w:beforeAutospacing="0" w:after="0" w:afterAutospacing="0"/>
              <w:ind w:left="0" w:right="0"/>
              <w:jc w:val="left"/>
              <w:rPr>
                <w:rFonts w:hint="default" w:ascii="Arial" w:hAnsi="Arial" w:eastAsia="Arial" w:cs="Arial"/>
                <w:sz w:val="21"/>
                <w:szCs w:val="21"/>
                <w:u w:val="none"/>
              </w:rPr>
            </w:pPr>
            <w:r>
              <w:rPr>
                <w:rFonts w:hint="default" w:ascii="Arial" w:hAnsi="Arial" w:eastAsia="Arial" w:cs="Arial"/>
                <w:kern w:val="0"/>
                <w:sz w:val="21"/>
                <w:szCs w:val="21"/>
                <w:u w:val="none"/>
                <w:lang w:val="en-US" w:eastAsia="zh-CN" w:bidi="ar"/>
              </w:rPr>
              <w:t>Encarna los vicios mundanos y los errores ridículos de la sociedad de la época.</w:t>
            </w:r>
          </w:p>
        </w:tc>
      </w:tr>
    </w:tbl>
    <w:p w14:paraId="7F4384B4">
      <w:pPr>
        <w:keepNext w:val="0"/>
        <w:keepLines w:val="0"/>
        <w:widowControl/>
        <w:suppressLineNumbers w:val="0"/>
        <w:pBdr>
          <w:bottom w:val="none" w:color="0A0A0A" w:sz="0" w:space="0"/>
        </w:pBdr>
        <w:spacing w:before="360" w:beforeAutospacing="0" w:after="180" w:afterAutospacing="0"/>
        <w:ind w:left="0" w:right="0"/>
        <w:jc w:val="left"/>
        <w:rPr>
          <w:rFonts w:hint="default" w:ascii="Arial" w:hAnsi="Arial" w:eastAsia="Arial" w:cs="Arial"/>
          <w:b/>
          <w:bCs/>
          <w:sz w:val="30"/>
          <w:szCs w:val="30"/>
          <w:u w:val="none"/>
        </w:rPr>
      </w:pPr>
      <w:r>
        <w:rPr>
          <w:rFonts w:hint="default" w:ascii="Arial" w:hAnsi="Arial" w:eastAsia="Arial" w:cs="Arial"/>
          <w:b/>
          <w:bCs/>
          <w:kern w:val="0"/>
          <w:sz w:val="30"/>
          <w:szCs w:val="30"/>
          <w:u w:val="none"/>
          <w:lang w:val="en-US" w:eastAsia="zh-CN" w:bidi="ar"/>
        </w:rPr>
        <w:t>El Universo Teológico del Relato: ¿Dios o el Demonio?</w:t>
      </w:r>
    </w:p>
    <w:p w14:paraId="77DCDB3D">
      <w:pPr>
        <w:keepNext w:val="0"/>
        <w:keepLines w:val="0"/>
        <w:widowControl/>
        <w:suppressLineNumbers w:val="0"/>
        <w:pBdr>
          <w:bottom w:val="none" w:color="0A0A0A" w:sz="0" w:space="0"/>
        </w:pBdr>
        <w:spacing w:before="180" w:beforeAutospacing="0" w:after="240" w:afterAutospacing="0"/>
        <w:ind w:left="0" w:right="0"/>
        <w:jc w:val="left"/>
        <w:rPr>
          <w:rFonts w:hint="default" w:ascii="Arial" w:hAnsi="Arial" w:eastAsia="Arial" w:cs="Arial"/>
          <w:sz w:val="24"/>
          <w:szCs w:val="24"/>
          <w:u w:val="none"/>
        </w:rPr>
      </w:pPr>
      <w:r>
        <w:rPr>
          <w:rFonts w:hint="default" w:ascii="Arial" w:hAnsi="Arial" w:eastAsia="Arial" w:cs="Arial"/>
          <w:kern w:val="0"/>
          <w:sz w:val="24"/>
          <w:szCs w:val="24"/>
          <w:u w:val="none"/>
          <w:lang w:val="en-US" w:eastAsia="zh-CN" w:bidi="ar"/>
        </w:rPr>
        <w:t xml:space="preserve">En el universo de </w:t>
      </w:r>
      <w:r>
        <w:rPr>
          <w:rStyle w:val="4"/>
          <w:rFonts w:hint="default" w:ascii="Arial" w:hAnsi="Arial" w:eastAsia="Arial" w:cs="Arial"/>
          <w:kern w:val="0"/>
          <w:sz w:val="24"/>
          <w:szCs w:val="24"/>
          <w:u w:val="none"/>
          <w:lang w:val="en-US" w:eastAsia="zh-CN" w:bidi="ar"/>
        </w:rPr>
        <w:t>Silencio</w:t>
      </w:r>
      <w:r>
        <w:rPr>
          <w:rFonts w:hint="default" w:ascii="Arial" w:hAnsi="Arial" w:eastAsia="Arial" w:cs="Arial"/>
          <w:kern w:val="0"/>
          <w:sz w:val="24"/>
          <w:szCs w:val="24"/>
          <w:u w:val="none"/>
          <w:lang w:val="en-US" w:eastAsia="zh-CN" w:bidi="ar"/>
        </w:rPr>
        <w:t xml:space="preserve">, </w:t>
      </w:r>
      <w:r>
        <w:rPr>
          <w:rStyle w:val="6"/>
          <w:rFonts w:hint="default" w:ascii="Arial" w:hAnsi="Arial" w:eastAsia="Arial" w:cs="Arial"/>
          <w:b/>
          <w:bCs/>
          <w:kern w:val="0"/>
          <w:sz w:val="24"/>
          <w:szCs w:val="24"/>
          <w:u w:val="none"/>
          <w:lang w:val="en-US" w:eastAsia="zh-CN" w:bidi="ar"/>
        </w:rPr>
        <w:t>Dios existe formalmente, pero opera como una entidad muda, lejana o eclipsada</w:t>
      </w:r>
      <w:r>
        <w:rPr>
          <w:rFonts w:hint="default" w:ascii="Arial" w:hAnsi="Arial" w:eastAsia="Arial" w:cs="Arial"/>
          <w:kern w:val="0"/>
          <w:sz w:val="24"/>
          <w:szCs w:val="24"/>
          <w:u w:val="none"/>
          <w:lang w:val="en-US" w:eastAsia="zh-CN" w:bidi="ar"/>
        </w:rPr>
        <w:t>, dejando el plano terrenal bajo el control exclusivo del Demonio:</w:t>
      </w:r>
    </w:p>
    <w:p w14:paraId="720B1BEE">
      <w:pPr>
        <w:keepNext w:val="0"/>
        <w:keepLines w:val="0"/>
        <w:widowControl/>
        <w:numPr>
          <w:ilvl w:val="0"/>
          <w:numId w:val="11"/>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Un universo de "Deus Absconditus" (El Dios oculto):</w:t>
      </w:r>
      <w:r>
        <w:rPr>
          <w:rFonts w:hint="default" w:ascii="Arial" w:hAnsi="Arial" w:eastAsia="Arial" w:cs="Arial"/>
          <w:sz w:val="24"/>
          <w:szCs w:val="24"/>
          <w:u w:val="none"/>
        </w:rPr>
        <w:t xml:space="preserve"> La presencia de Dios no se niega (el texto utiliza un lenguaje bíblico y arquetipos sagrados), pero es un Dios que ha abandonado el escenario. Esta ausencia de intervención divina es precisamente lo que permite al Demonio someter la creación a su antojo.</w:t>
      </w:r>
    </w:p>
    <w:p w14:paraId="2B08543A">
      <w:pPr>
        <w:keepNext w:val="0"/>
        <w:keepLines w:val="0"/>
        <w:widowControl/>
        <w:numPr>
          <w:ilvl w:val="0"/>
          <w:numId w:val="11"/>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La paradoja del Silencio Divino vs. Silencio Demoniaco:</w:t>
      </w:r>
      <w:r>
        <w:rPr>
          <w:rFonts w:hint="default" w:ascii="Arial" w:hAnsi="Arial" w:eastAsia="Arial" w:cs="Arial"/>
          <w:sz w:val="24"/>
          <w:szCs w:val="24"/>
          <w:u w:val="none"/>
        </w:rPr>
        <w:t xml:space="preserve"> Tradicionalmente, el misticismo asocia el silencio con la comunión con Dios. El Demonio pervierte esto: toma el silencio y lo transforma en un arma de destrucción psicológica. Al no haber una respuesta o voz divina que rompa la maldición, el ser humano descubre que está atrapado en un cosmos donde la única fuerza activa y manifiesta es el horror. Es un universo rígidamente </w:t>
      </w:r>
      <w:r>
        <w:rPr>
          <w:rStyle w:val="6"/>
          <w:rFonts w:hint="default" w:ascii="Arial" w:hAnsi="Arial" w:eastAsia="Arial" w:cs="Arial"/>
          <w:b/>
          <w:bCs/>
          <w:sz w:val="24"/>
          <w:szCs w:val="24"/>
          <w:u w:val="none"/>
        </w:rPr>
        <w:t>nihilista</w:t>
      </w:r>
      <w:r>
        <w:rPr>
          <w:rFonts w:hint="default" w:ascii="Arial" w:hAnsi="Arial" w:eastAsia="Arial" w:cs="Arial"/>
          <w:sz w:val="24"/>
          <w:szCs w:val="24"/>
          <w:u w:val="none"/>
        </w:rPr>
        <w:t>.</w:t>
      </w:r>
    </w:p>
    <w:p w14:paraId="37CBA150">
      <w:pPr>
        <w:keepNext w:val="0"/>
        <w:keepLines w:val="0"/>
        <w:widowControl/>
        <w:suppressLineNumbers w:val="0"/>
        <w:pBdr>
          <w:bottom w:val="none" w:color="0A0A0A" w:sz="0" w:space="0"/>
        </w:pBdr>
        <w:spacing w:before="360" w:beforeAutospacing="0" w:after="180" w:afterAutospacing="0"/>
        <w:ind w:left="0" w:right="0"/>
        <w:jc w:val="left"/>
        <w:rPr>
          <w:rFonts w:hint="default" w:ascii="Arial" w:hAnsi="Arial" w:eastAsia="Arial" w:cs="Arial"/>
          <w:b/>
          <w:bCs/>
          <w:sz w:val="30"/>
          <w:szCs w:val="30"/>
          <w:u w:val="none"/>
        </w:rPr>
      </w:pPr>
      <w:r>
        <w:rPr>
          <w:rFonts w:hint="default" w:ascii="Arial" w:hAnsi="Arial" w:eastAsia="Arial" w:cs="Arial"/>
          <w:b/>
          <w:bCs/>
          <w:kern w:val="0"/>
          <w:sz w:val="30"/>
          <w:szCs w:val="30"/>
          <w:u w:val="none"/>
          <w:lang w:val="en-US" w:eastAsia="zh-CN" w:bidi="ar"/>
        </w:rPr>
        <w:t>El Hombre sobre la Roca: Simbolismo y Antecedentes</w:t>
      </w:r>
    </w:p>
    <w:p w14:paraId="761734AB">
      <w:pPr>
        <w:keepNext w:val="0"/>
        <w:keepLines w:val="0"/>
        <w:widowControl/>
        <w:suppressLineNumbers w:val="0"/>
        <w:pBdr>
          <w:bottom w:val="none" w:color="0A0A0A" w:sz="0" w:space="0"/>
        </w:pBdr>
        <w:spacing w:before="180" w:beforeAutospacing="0" w:after="240" w:afterAutospacing="0"/>
        <w:ind w:left="0" w:right="0"/>
        <w:jc w:val="left"/>
        <w:rPr>
          <w:rFonts w:hint="default" w:ascii="Arial" w:hAnsi="Arial" w:eastAsia="Arial" w:cs="Arial"/>
          <w:sz w:val="24"/>
          <w:szCs w:val="24"/>
          <w:u w:val="none"/>
        </w:rPr>
      </w:pPr>
      <w:r>
        <w:rPr>
          <w:rFonts w:hint="default" w:ascii="Arial" w:hAnsi="Arial" w:eastAsia="Arial" w:cs="Arial"/>
          <w:kern w:val="0"/>
          <w:sz w:val="24"/>
          <w:szCs w:val="24"/>
          <w:u w:val="none"/>
          <w:lang w:val="en-US" w:eastAsia="zh-CN" w:bidi="ar"/>
        </w:rPr>
        <w:t>El hombre sobre la roca es la figura central del experimento del Demonio. Su presencia física y su posterior huida condensan toda la tesis existencial del relato:</w:t>
      </w:r>
    </w:p>
    <w:p w14:paraId="2C9925A5">
      <w:pPr>
        <w:keepNext w:val="0"/>
        <w:keepLines w:val="0"/>
        <w:widowControl/>
        <w:numPr>
          <w:ilvl w:val="0"/>
          <w:numId w:val="12"/>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Qué Simboliza:</w:t>
      </w:r>
    </w:p>
    <w:p w14:paraId="64C4E202">
      <w:pPr>
        <w:keepNext w:val="0"/>
        <w:keepLines w:val="0"/>
        <w:widowControl/>
        <w:numPr>
          <w:ilvl w:val="1"/>
          <w:numId w:val="13"/>
        </w:numPr>
        <w:suppressLineNumbers w:val="0"/>
        <w:pBdr>
          <w:bottom w:val="none" w:color="0A0A0A" w:sz="0" w:space="0"/>
        </w:pBdr>
        <w:tabs>
          <w:tab w:val="left" w:pos="1440"/>
        </w:tabs>
        <w:spacing w:before="0" w:beforeAutospacing="0" w:after="180" w:afterAutospacing="0"/>
        <w:ind w:left="0" w:right="0" w:hanging="360"/>
        <w:rPr>
          <w:rFonts w:hint="default" w:ascii="Arial" w:hAnsi="Arial" w:eastAsia="Arial" w:cs="Arial"/>
          <w:sz w:val="24"/>
          <w:szCs w:val="24"/>
          <w:u w:val="none"/>
        </w:rPr>
      </w:pPr>
      <w:r>
        <w:rPr>
          <w:rStyle w:val="4"/>
          <w:rFonts w:hint="default" w:ascii="Arial" w:hAnsi="Arial" w:eastAsia="Arial" w:cs="Arial"/>
          <w:sz w:val="24"/>
          <w:szCs w:val="24"/>
          <w:u w:val="none"/>
        </w:rPr>
        <w:t>La Razón y la Filosofía Humana:</w:t>
      </w:r>
      <w:r>
        <w:rPr>
          <w:rFonts w:hint="default" w:ascii="Arial" w:hAnsi="Arial" w:eastAsia="Arial" w:cs="Arial"/>
          <w:sz w:val="24"/>
          <w:szCs w:val="24"/>
          <w:u w:val="none"/>
        </w:rPr>
        <w:t xml:space="preserve"> Vestido con una toga romana y poseedor de "las facciones de una deidad", representa el punto más alto del intelecto, la civilización y el estoicismo humano.</w:t>
      </w:r>
    </w:p>
    <w:p w14:paraId="44AD9EE6">
      <w:pPr>
        <w:keepNext w:val="0"/>
        <w:keepLines w:val="0"/>
        <w:widowControl/>
        <w:numPr>
          <w:ilvl w:val="1"/>
          <w:numId w:val="13"/>
        </w:numPr>
        <w:suppressLineNumbers w:val="0"/>
        <w:pBdr>
          <w:bottom w:val="none" w:color="0A0A0A" w:sz="0" w:space="0"/>
        </w:pBdr>
        <w:tabs>
          <w:tab w:val="left" w:pos="1440"/>
        </w:tabs>
        <w:spacing w:before="0" w:beforeAutospacing="0" w:after="180" w:afterAutospacing="0"/>
        <w:ind w:left="0" w:right="0" w:hanging="360"/>
        <w:rPr>
          <w:rFonts w:hint="default" w:ascii="Arial" w:hAnsi="Arial" w:eastAsia="Arial" w:cs="Arial"/>
          <w:sz w:val="24"/>
          <w:szCs w:val="24"/>
          <w:u w:val="none"/>
        </w:rPr>
      </w:pPr>
      <w:r>
        <w:rPr>
          <w:rStyle w:val="4"/>
          <w:rFonts w:hint="default" w:ascii="Arial" w:hAnsi="Arial" w:eastAsia="Arial" w:cs="Arial"/>
          <w:sz w:val="24"/>
          <w:szCs w:val="24"/>
          <w:u w:val="none"/>
        </w:rPr>
        <w:t>La Resistencia al Caos Externo:</w:t>
      </w:r>
      <w:r>
        <w:rPr>
          <w:rFonts w:hint="default" w:ascii="Arial" w:hAnsi="Arial" w:eastAsia="Arial" w:cs="Arial"/>
          <w:sz w:val="24"/>
          <w:szCs w:val="24"/>
          <w:u w:val="none"/>
        </w:rPr>
        <w:t xml:space="preserve"> Cuando el Demonio desata el tumulto, el hombre permanece inmóvil. Esto simboliza que la mente humana está perfectamente equipada para resistir la adversidad física y encuentra un propósito en la lucha contra el caos.</w:t>
      </w:r>
    </w:p>
    <w:p w14:paraId="12D8DAB8">
      <w:pPr>
        <w:keepNext w:val="0"/>
        <w:keepLines w:val="0"/>
        <w:widowControl/>
        <w:numPr>
          <w:ilvl w:val="1"/>
          <w:numId w:val="13"/>
        </w:numPr>
        <w:suppressLineNumbers w:val="0"/>
        <w:pBdr>
          <w:bottom w:val="none" w:color="0A0A0A" w:sz="0" w:space="0"/>
        </w:pBdr>
        <w:tabs>
          <w:tab w:val="left" w:pos="1440"/>
        </w:tabs>
        <w:spacing w:before="0" w:beforeAutospacing="0" w:after="180" w:afterAutospacing="0"/>
        <w:ind w:left="0" w:right="0" w:hanging="360"/>
        <w:rPr>
          <w:rFonts w:hint="default" w:ascii="Arial" w:hAnsi="Arial" w:eastAsia="Arial" w:cs="Arial"/>
          <w:sz w:val="24"/>
          <w:szCs w:val="24"/>
          <w:u w:val="none"/>
        </w:rPr>
      </w:pPr>
      <w:r>
        <w:rPr>
          <w:rStyle w:val="4"/>
          <w:rFonts w:hint="default" w:ascii="Arial" w:hAnsi="Arial" w:eastAsia="Arial" w:cs="Arial"/>
          <w:sz w:val="24"/>
          <w:szCs w:val="24"/>
          <w:u w:val="none"/>
        </w:rPr>
        <w:t>La Vulnerabilidad ante el Vacío:</w:t>
      </w:r>
      <w:r>
        <w:rPr>
          <w:rFonts w:hint="default" w:ascii="Arial" w:hAnsi="Arial" w:eastAsia="Arial" w:cs="Arial"/>
          <w:sz w:val="24"/>
          <w:szCs w:val="24"/>
          <w:u w:val="none"/>
        </w:rPr>
        <w:t xml:space="preserve"> Al retirarse todo sonido, el hombre se horroriza ante la palabra "SILENCIO", tiembla y huye. Esto simboliza que el verdadero límite de la cordura humana no es el dolor, sino la apatía del cosmos: la sospecha de que detrás del universo no hay orden ni deidades, sino una nada absoluta e indiferente.</w:t>
      </w:r>
    </w:p>
    <w:p w14:paraId="051C675C">
      <w:pPr>
        <w:keepNext w:val="0"/>
        <w:keepLines w:val="0"/>
        <w:widowControl/>
        <w:numPr>
          <w:ilvl w:val="0"/>
          <w:numId w:val="12"/>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Antecedentes Literarios y Filosóficos:</w:t>
      </w:r>
    </w:p>
    <w:p w14:paraId="4636EEBF">
      <w:pPr>
        <w:keepNext w:val="0"/>
        <w:keepLines w:val="0"/>
        <w:widowControl/>
        <w:numPr>
          <w:ilvl w:val="1"/>
          <w:numId w:val="14"/>
        </w:numPr>
        <w:suppressLineNumbers w:val="0"/>
        <w:pBdr>
          <w:bottom w:val="none" w:color="0A0A0A" w:sz="0" w:space="0"/>
        </w:pBdr>
        <w:tabs>
          <w:tab w:val="left" w:pos="1440"/>
        </w:tabs>
        <w:spacing w:before="0" w:beforeAutospacing="0" w:after="180" w:afterAutospacing="0"/>
        <w:ind w:left="0" w:right="0" w:hanging="360"/>
        <w:rPr>
          <w:rFonts w:hint="default" w:ascii="Arial" w:hAnsi="Arial" w:eastAsia="Arial" w:cs="Arial"/>
          <w:sz w:val="24"/>
          <w:szCs w:val="24"/>
          <w:u w:val="none"/>
        </w:rPr>
      </w:pPr>
      <w:r>
        <w:rPr>
          <w:rStyle w:val="4"/>
          <w:rFonts w:hint="default" w:ascii="Arial" w:hAnsi="Arial" w:eastAsia="Arial" w:cs="Arial"/>
          <w:sz w:val="24"/>
          <w:szCs w:val="24"/>
          <w:u w:val="none"/>
        </w:rPr>
        <w:t>El Mito de Prometeo:</w:t>
      </w:r>
      <w:r>
        <w:rPr>
          <w:rFonts w:hint="default" w:ascii="Arial" w:hAnsi="Arial" w:eastAsia="Arial" w:cs="Arial"/>
          <w:sz w:val="24"/>
          <w:szCs w:val="24"/>
          <w:u w:val="none"/>
        </w:rPr>
        <w:t xml:space="preserve"> Al igual que el titán Prometeo, quien fue encadenado a una roca en el Cáucaso por desafiar a los gods, el hombre de Poe está confinado a una roca alta, sufriendo bajo la mirada de una fuerza superior. Sin embargo, mientras Prometeo resiste con orgullo el castigo físico, el personaje de Poe flaquea ante el castigo metafísico del vacío absoluto.</w:t>
      </w:r>
    </w:p>
    <w:p w14:paraId="157440E1">
      <w:pPr>
        <w:keepNext w:val="0"/>
        <w:keepLines w:val="0"/>
        <w:widowControl/>
        <w:numPr>
          <w:ilvl w:val="1"/>
          <w:numId w:val="14"/>
        </w:numPr>
        <w:suppressLineNumbers w:val="0"/>
        <w:pBdr>
          <w:bottom w:val="none" w:color="0A0A0A" w:sz="0" w:space="0"/>
        </w:pBdr>
        <w:tabs>
          <w:tab w:val="left" w:pos="1440"/>
        </w:tabs>
        <w:spacing w:before="0" w:beforeAutospacing="0" w:after="180" w:afterAutospacing="0"/>
        <w:ind w:left="0" w:right="0" w:hanging="360"/>
        <w:rPr>
          <w:rFonts w:hint="default" w:ascii="Arial" w:hAnsi="Arial" w:eastAsia="Arial" w:cs="Arial"/>
          <w:sz w:val="24"/>
          <w:szCs w:val="24"/>
          <w:u w:val="none"/>
        </w:rPr>
      </w:pPr>
      <w:r>
        <w:rPr>
          <w:rStyle w:val="4"/>
          <w:rFonts w:hint="default" w:ascii="Arial" w:hAnsi="Arial" w:eastAsia="Arial" w:cs="Arial"/>
          <w:sz w:val="24"/>
          <w:szCs w:val="24"/>
          <w:u w:val="none"/>
        </w:rPr>
        <w:t>El Estoicismo Romano (Séneca y Catón):</w:t>
      </w:r>
      <w:r>
        <w:rPr>
          <w:rFonts w:hint="default" w:ascii="Arial" w:hAnsi="Arial" w:eastAsia="Arial" w:cs="Arial"/>
          <w:sz w:val="24"/>
          <w:szCs w:val="24"/>
          <w:u w:val="none"/>
        </w:rPr>
        <w:t xml:space="preserve"> La toga romana lo sitúa en la tradición estoica, que predicaba el control de las emociones y la imperturbabilidad (</w:t>
      </w:r>
      <w:r>
        <w:rPr>
          <w:rStyle w:val="4"/>
          <w:rFonts w:hint="default" w:ascii="Arial" w:hAnsi="Arial" w:eastAsia="Arial" w:cs="Arial"/>
          <w:sz w:val="24"/>
          <w:szCs w:val="24"/>
          <w:u w:val="none"/>
        </w:rPr>
        <w:t>ataraxia</w:t>
      </w:r>
      <w:r>
        <w:rPr>
          <w:rFonts w:hint="default" w:ascii="Arial" w:hAnsi="Arial" w:eastAsia="Arial" w:cs="Arial"/>
          <w:sz w:val="24"/>
          <w:szCs w:val="24"/>
          <w:u w:val="none"/>
        </w:rPr>
        <w:t>) frente a las tragedias del mundo exterior. Poe demuestra su fracaso: la filosofía clásica sirve para soportar las tormentas de la vida, pero se quiebra por completo cuando se enfrenta a la total ausencia de sentido.</w:t>
      </w:r>
    </w:p>
    <w:p w14:paraId="238BD35E">
      <w:pPr>
        <w:keepNext w:val="0"/>
        <w:keepLines w:val="0"/>
        <w:widowControl/>
        <w:numPr>
          <w:ilvl w:val="1"/>
          <w:numId w:val="14"/>
        </w:numPr>
        <w:suppressLineNumbers w:val="0"/>
        <w:pBdr>
          <w:bottom w:val="none" w:color="0A0A0A" w:sz="0" w:space="0"/>
        </w:pBdr>
        <w:tabs>
          <w:tab w:val="left" w:pos="1440"/>
        </w:tabs>
        <w:spacing w:before="0" w:beforeAutospacing="0" w:after="180" w:afterAutospacing="0"/>
        <w:ind w:left="0" w:right="0" w:hanging="360"/>
        <w:rPr>
          <w:rFonts w:hint="default" w:ascii="Arial" w:hAnsi="Arial" w:eastAsia="Arial" w:cs="Arial"/>
          <w:sz w:val="24"/>
          <w:szCs w:val="24"/>
          <w:u w:val="none"/>
        </w:rPr>
      </w:pPr>
      <w:r>
        <w:rPr>
          <w:rStyle w:val="4"/>
          <w:rFonts w:hint="default" w:ascii="Arial" w:hAnsi="Arial" w:eastAsia="Arial" w:cs="Arial"/>
          <w:sz w:val="24"/>
          <w:szCs w:val="24"/>
          <w:u w:val="none"/>
        </w:rPr>
        <w:t>El Estilo Byroniano y el "Mal del Siglo":</w:t>
      </w:r>
      <w:r>
        <w:rPr>
          <w:rFonts w:hint="default" w:ascii="Arial" w:hAnsi="Arial" w:eastAsia="Arial" w:cs="Arial"/>
          <w:sz w:val="24"/>
          <w:szCs w:val="24"/>
          <w:u w:val="none"/>
        </w:rPr>
        <w:t xml:space="preserve"> El Romanticismo popularizó al "héroe byroniano": un hombre noble, melancólico, hastiado de la sociedad y que busca la soledad de la naturaleza. Su rostro denota "desprecio por la humanidad y un anhelo de soledad". Poe satiriza y extrema este tropo: el hombre desea la soledad, pero cuando la naturaleza se apaga por completo, la soledad buscada se transforma en su peor pesadilla.</w:t>
      </w:r>
    </w:p>
    <w:p w14:paraId="2E4752C9">
      <w:pPr>
        <w:keepNext w:val="0"/>
        <w:keepLines w:val="0"/>
        <w:widowControl/>
        <w:numPr>
          <w:ilvl w:val="1"/>
          <w:numId w:val="14"/>
        </w:numPr>
        <w:suppressLineNumbers w:val="0"/>
        <w:pBdr>
          <w:bottom w:val="none" w:color="0A0A0A" w:sz="0" w:space="0"/>
        </w:pBdr>
        <w:tabs>
          <w:tab w:val="left" w:pos="1440"/>
        </w:tabs>
        <w:spacing w:before="0" w:beforeAutospacing="0" w:after="180" w:afterAutospacing="0"/>
        <w:ind w:left="0" w:right="0" w:hanging="360"/>
        <w:rPr>
          <w:rFonts w:hint="default" w:ascii="Arial" w:hAnsi="Arial" w:eastAsia="Arial" w:cs="Arial"/>
          <w:sz w:val="24"/>
          <w:szCs w:val="24"/>
          <w:u w:val="none"/>
        </w:rPr>
      </w:pPr>
      <w:r>
        <w:rPr>
          <w:rStyle w:val="4"/>
          <w:rFonts w:hint="default" w:ascii="Arial" w:hAnsi="Arial" w:eastAsia="Arial" w:cs="Arial"/>
          <w:sz w:val="24"/>
          <w:szCs w:val="24"/>
          <w:u w:val="none"/>
        </w:rPr>
        <w:t>Volney y las "Ruinas de Palmira":</w:t>
      </w:r>
      <w:r>
        <w:rPr>
          <w:rFonts w:hint="default" w:ascii="Arial" w:hAnsi="Arial" w:eastAsia="Arial" w:cs="Arial"/>
          <w:sz w:val="24"/>
          <w:szCs w:val="24"/>
          <w:u w:val="none"/>
        </w:rPr>
        <w:t xml:space="preserve"> En la literatura del siglo XVIII, textos como </w:t>
      </w:r>
      <w:r>
        <w:rPr>
          <w:rStyle w:val="4"/>
          <w:rFonts w:hint="default" w:ascii="Arial" w:hAnsi="Arial" w:eastAsia="Arial" w:cs="Arial"/>
          <w:sz w:val="24"/>
          <w:szCs w:val="24"/>
          <w:u w:val="none"/>
        </w:rPr>
        <w:t>Las Ruinas</w:t>
      </w:r>
      <w:r>
        <w:rPr>
          <w:rFonts w:hint="default" w:ascii="Arial" w:hAnsi="Arial" w:eastAsia="Arial" w:cs="Arial"/>
          <w:sz w:val="24"/>
          <w:szCs w:val="24"/>
          <w:u w:val="none"/>
        </w:rPr>
        <w:t xml:space="preserve"> de Constantin Volney mostraban a viajeros meditando en soledad sobre rocas o ruinas arqueológicas para reflexionar sobre la caída de los imperios. Poe toma esta estampa visual pero la vacía de contenido histórico; el hombre de la roca ya no piensa en el pasado de la humanidad, sino en el abismo del presente cósmico.</w:t>
      </w:r>
    </w:p>
    <w:p w14:paraId="409874BD">
      <w:pPr>
        <w:keepNext w:val="0"/>
        <w:keepLines w:val="0"/>
        <w:widowControl/>
        <w:suppressLineNumbers w:val="0"/>
        <w:pBdr>
          <w:bottom w:val="none" w:color="0A0A0A" w:sz="0" w:space="0"/>
        </w:pBdr>
        <w:spacing w:before="360" w:beforeAutospacing="0" w:after="180" w:afterAutospacing="0"/>
        <w:ind w:left="0" w:right="0"/>
        <w:jc w:val="left"/>
        <w:rPr>
          <w:rFonts w:hint="default" w:ascii="Arial" w:hAnsi="Arial" w:eastAsia="Arial" w:cs="Arial"/>
          <w:b/>
          <w:bCs/>
          <w:sz w:val="30"/>
          <w:szCs w:val="30"/>
          <w:u w:val="none"/>
        </w:rPr>
      </w:pPr>
      <w:r>
        <w:rPr>
          <w:rFonts w:hint="default" w:ascii="Arial" w:hAnsi="Arial" w:eastAsia="Arial" w:cs="Arial"/>
          <w:b/>
          <w:bCs/>
          <w:kern w:val="0"/>
          <w:sz w:val="30"/>
          <w:szCs w:val="30"/>
          <w:u w:val="none"/>
          <w:lang w:val="en-US" w:eastAsia="zh-CN" w:bidi="ar"/>
        </w:rPr>
        <w:t>El Lince: Origen Simbólico y Función Narrativa</w:t>
      </w:r>
    </w:p>
    <w:p w14:paraId="015B9712">
      <w:pPr>
        <w:keepNext w:val="0"/>
        <w:keepLines w:val="0"/>
        <w:widowControl/>
        <w:suppressLineNumbers w:val="0"/>
        <w:pBdr>
          <w:bottom w:val="none" w:color="0A0A0A" w:sz="0" w:space="0"/>
        </w:pBdr>
        <w:spacing w:before="180" w:beforeAutospacing="0" w:after="240" w:afterAutospacing="0"/>
        <w:ind w:left="0" w:right="0"/>
        <w:jc w:val="left"/>
        <w:rPr>
          <w:rFonts w:hint="default" w:ascii="Arial" w:hAnsi="Arial" w:eastAsia="Arial" w:cs="Arial"/>
          <w:sz w:val="24"/>
          <w:szCs w:val="24"/>
          <w:u w:val="none"/>
        </w:rPr>
      </w:pPr>
      <w:r>
        <w:rPr>
          <w:rFonts w:hint="default" w:ascii="Arial" w:hAnsi="Arial" w:eastAsia="Arial" w:cs="Arial"/>
          <w:kern w:val="0"/>
          <w:sz w:val="24"/>
          <w:szCs w:val="24"/>
          <w:u w:val="none"/>
          <w:lang w:val="en-US" w:eastAsia="zh-CN" w:bidi="ar"/>
        </w:rPr>
        <w:t>El lince es el animal que emerge de la tumba justo al final, después de que el Demonio termina su fábula. Académica y simbólicamente, representa tres conceptos fundamentales:</w:t>
      </w:r>
    </w:p>
    <w:p w14:paraId="7FA9831F">
      <w:pPr>
        <w:keepNext w:val="0"/>
        <w:keepLines w:val="0"/>
        <w:widowControl/>
        <w:numPr>
          <w:ilvl w:val="0"/>
          <w:numId w:val="15"/>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El habitante natural del vacío y el horror:</w:t>
      </w:r>
      <w:r>
        <w:rPr>
          <w:rFonts w:hint="default" w:ascii="Arial" w:hAnsi="Arial" w:eastAsia="Arial" w:cs="Arial"/>
          <w:sz w:val="24"/>
          <w:szCs w:val="24"/>
          <w:u w:val="none"/>
        </w:rPr>
        <w:t xml:space="preserve"> A diferencia del hombre de la toga romana, que huye aterrorizado ante la falta de sonido, el lince «mora eternamente en la tumba». No necesita palabras, ni sociedad, ni explicaciones existenciales. Puede coexistir con el silencio absoluto sin perder la cordura, sirviendo como contraste directo con la fragilidad psicológica del ser humano.</w:t>
      </w:r>
    </w:p>
    <w:p w14:paraId="22E4E0D3">
      <w:pPr>
        <w:keepNext w:val="0"/>
        <w:keepLines w:val="0"/>
        <w:widowControl/>
        <w:numPr>
          <w:ilvl w:val="0"/>
          <w:numId w:val="15"/>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La mirada filosófica y la verdad desnuda (Su Origen Simbólico):</w:t>
      </w:r>
    </w:p>
    <w:p w14:paraId="6805D5F4">
      <w:pPr>
        <w:keepNext w:val="0"/>
        <w:keepLines w:val="0"/>
        <w:widowControl/>
        <w:numPr>
          <w:ilvl w:val="1"/>
          <w:numId w:val="16"/>
        </w:numPr>
        <w:suppressLineNumbers w:val="0"/>
        <w:pBdr>
          <w:bottom w:val="none" w:color="0A0A0A" w:sz="0" w:space="0"/>
        </w:pBdr>
        <w:tabs>
          <w:tab w:val="left" w:pos="1440"/>
        </w:tabs>
        <w:spacing w:before="0" w:beforeAutospacing="0" w:after="180" w:afterAutospacing="0"/>
        <w:ind w:left="0" w:right="0" w:hanging="360"/>
        <w:rPr>
          <w:rFonts w:hint="default" w:ascii="Arial" w:hAnsi="Arial" w:eastAsia="Arial" w:cs="Arial"/>
          <w:sz w:val="24"/>
          <w:szCs w:val="24"/>
          <w:u w:val="none"/>
        </w:rPr>
      </w:pPr>
      <w:r>
        <w:rPr>
          <w:rStyle w:val="4"/>
          <w:rFonts w:hint="default" w:ascii="Arial" w:hAnsi="Arial" w:eastAsia="Arial" w:cs="Arial"/>
          <w:sz w:val="24"/>
          <w:szCs w:val="24"/>
          <w:u w:val="none"/>
        </w:rPr>
        <w:t>La Mitología Griega y el don de Hermes:</w:t>
      </w:r>
      <w:r>
        <w:rPr>
          <w:rFonts w:hint="default" w:ascii="Arial" w:hAnsi="Arial" w:eastAsia="Arial" w:cs="Arial"/>
          <w:sz w:val="24"/>
          <w:szCs w:val="24"/>
          <w:u w:val="none"/>
        </w:rPr>
        <w:t xml:space="preserve"> El mito clásico asocia al lince con una capacidad visual sobrenatural. En algunas leyendas, Hermes concedió a los humanos la capacidad de ver a través de los cuerpos sólidos transformándolos en linces. En los mitos de los Argonautas, el héroe Linceo poseía una vista tan potente que podía mirar a través de las paredes y la tierra para descubrir tesoros ocultos o amenazas sepultadas. El nombre del animal quedó ligado a la idea de </w:t>
      </w:r>
      <w:r>
        <w:rPr>
          <w:rStyle w:val="6"/>
          <w:rFonts w:hint="default" w:ascii="Arial" w:hAnsi="Arial" w:eastAsia="Arial" w:cs="Arial"/>
          <w:b/>
          <w:bCs/>
          <w:sz w:val="24"/>
          <w:szCs w:val="24"/>
          <w:u w:val="none"/>
        </w:rPr>
        <w:t>lucidez extrema que atraviesa la materia</w:t>
      </w:r>
      <w:r>
        <w:rPr>
          <w:rFonts w:hint="default" w:ascii="Arial" w:hAnsi="Arial" w:eastAsia="Arial" w:cs="Arial"/>
          <w:sz w:val="24"/>
          <w:szCs w:val="24"/>
          <w:u w:val="none"/>
        </w:rPr>
        <w:t>.</w:t>
      </w:r>
    </w:p>
    <w:p w14:paraId="72C9B005">
      <w:pPr>
        <w:keepNext w:val="0"/>
        <w:keepLines w:val="0"/>
        <w:widowControl/>
        <w:numPr>
          <w:ilvl w:val="1"/>
          <w:numId w:val="16"/>
        </w:numPr>
        <w:suppressLineNumbers w:val="0"/>
        <w:pBdr>
          <w:bottom w:val="none" w:color="0A0A0A" w:sz="0" w:space="0"/>
        </w:pBdr>
        <w:tabs>
          <w:tab w:val="left" w:pos="1440"/>
        </w:tabs>
        <w:spacing w:before="0" w:beforeAutospacing="0" w:after="180" w:afterAutospacing="0"/>
        <w:ind w:left="0" w:right="0" w:hanging="360"/>
        <w:rPr>
          <w:rFonts w:hint="default" w:ascii="Arial" w:hAnsi="Arial" w:eastAsia="Arial" w:cs="Arial"/>
          <w:sz w:val="24"/>
          <w:szCs w:val="24"/>
          <w:u w:val="none"/>
        </w:rPr>
      </w:pPr>
      <w:r>
        <w:rPr>
          <w:rStyle w:val="4"/>
          <w:rFonts w:hint="default" w:ascii="Arial" w:hAnsi="Arial" w:eastAsia="Arial" w:cs="Arial"/>
          <w:sz w:val="24"/>
          <w:szCs w:val="24"/>
          <w:u w:val="none"/>
        </w:rPr>
        <w:t>Los Bestiarios Medievales (Lynx_eye):</w:t>
      </w:r>
      <w:r>
        <w:rPr>
          <w:rFonts w:hint="default" w:ascii="Arial" w:hAnsi="Arial" w:eastAsia="Arial" w:cs="Arial"/>
          <w:sz w:val="24"/>
          <w:szCs w:val="24"/>
          <w:u w:val="none"/>
        </w:rPr>
        <w:t xml:space="preserve"> Los </w:t>
      </w:r>
      <w:r>
        <w:rPr>
          <w:rFonts w:hint="default" w:ascii="Arial" w:hAnsi="Arial" w:eastAsia="Arial" w:cs="Arial"/>
          <w:sz w:val="24"/>
          <w:szCs w:val="24"/>
          <w:u w:val="none"/>
        </w:rPr>
        <w:fldChar w:fldCharType="begin"/>
      </w:r>
      <w:r>
        <w:rPr>
          <w:rFonts w:hint="default" w:ascii="Arial" w:hAnsi="Arial" w:eastAsia="Arial" w:cs="Arial"/>
          <w:sz w:val="24"/>
          <w:szCs w:val="24"/>
          <w:u w:val="none"/>
        </w:rPr>
        <w:instrText xml:space="preserve"> HYPERLINK "https://bestiary.ca/beasts/beast135.htm" \t "C:\\Users\\Kildina\\AppData\\Local\\Temp\\_blank" </w:instrText>
      </w:r>
      <w:r>
        <w:rPr>
          <w:rFonts w:hint="default" w:ascii="Arial" w:hAnsi="Arial" w:eastAsia="Arial" w:cs="Arial"/>
          <w:sz w:val="24"/>
          <w:szCs w:val="24"/>
          <w:u w:val="none"/>
        </w:rPr>
        <w:fldChar w:fldCharType="separate"/>
      </w:r>
      <w:r>
        <w:rPr>
          <w:rStyle w:val="5"/>
          <w:rFonts w:hint="default" w:ascii="Arial" w:hAnsi="Arial" w:eastAsia="Arial" w:cs="Arial"/>
          <w:sz w:val="24"/>
          <w:szCs w:val="24"/>
          <w:u w:val="none"/>
        </w:rPr>
        <w:t>bestiarios de la Edad Media</w:t>
      </w:r>
      <w:r>
        <w:rPr>
          <w:rFonts w:hint="default" w:ascii="Arial" w:hAnsi="Arial" w:eastAsia="Arial" w:cs="Arial"/>
          <w:sz w:val="24"/>
          <w:szCs w:val="24"/>
          <w:u w:val="none"/>
        </w:rPr>
        <w:fldChar w:fldCharType="end"/>
      </w:r>
      <w:r>
        <w:rPr>
          <w:rFonts w:hint="default" w:ascii="Arial" w:hAnsi="Arial" w:eastAsia="Arial" w:cs="Arial"/>
          <w:sz w:val="24"/>
          <w:szCs w:val="24"/>
          <w:u w:val="none"/>
        </w:rPr>
        <w:t xml:space="preserve"> formalizaron el mito de que la mirada del lince podía penetrar los objetos sólidos. En la teología medieval, esta mirada representaba la capacidad para ver la verdad del alma a través del engaño de la carne. El lince era el observador imperturbable.</w:t>
      </w:r>
    </w:p>
    <w:p w14:paraId="4514FAF7">
      <w:pPr>
        <w:keepNext w:val="0"/>
        <w:keepLines w:val="0"/>
        <w:widowControl/>
        <w:numPr>
          <w:ilvl w:val="1"/>
          <w:numId w:val="16"/>
        </w:numPr>
        <w:suppressLineNumbers w:val="0"/>
        <w:pBdr>
          <w:bottom w:val="none" w:color="0A0A0A" w:sz="0" w:space="0"/>
        </w:pBdr>
        <w:tabs>
          <w:tab w:val="left" w:pos="1440"/>
        </w:tabs>
        <w:spacing w:before="0" w:beforeAutospacing="0" w:after="180" w:afterAutospacing="0"/>
        <w:ind w:left="0" w:right="0" w:hanging="360"/>
        <w:rPr>
          <w:rFonts w:hint="default" w:ascii="Arial" w:hAnsi="Arial" w:eastAsia="Arial" w:cs="Arial"/>
          <w:sz w:val="24"/>
          <w:szCs w:val="24"/>
          <w:u w:val="none"/>
        </w:rPr>
      </w:pPr>
      <w:r>
        <w:rPr>
          <w:rStyle w:val="4"/>
          <w:rFonts w:hint="default" w:ascii="Arial" w:hAnsi="Arial" w:eastAsia="Arial" w:cs="Arial"/>
          <w:sz w:val="24"/>
          <w:szCs w:val="24"/>
          <w:u w:val="none"/>
        </w:rPr>
        <w:t>La Academia de los Linces (Ilustración y Ciencia):</w:t>
      </w:r>
      <w:r>
        <w:rPr>
          <w:rFonts w:hint="default" w:ascii="Arial" w:hAnsi="Arial" w:eastAsia="Arial" w:cs="Arial"/>
          <w:sz w:val="24"/>
          <w:szCs w:val="24"/>
          <w:u w:val="none"/>
        </w:rPr>
        <w:t xml:space="preserve"> En 1603 se fundó en Italia la </w:t>
      </w:r>
      <w:r>
        <w:rPr>
          <w:rStyle w:val="4"/>
          <w:rFonts w:hint="default" w:ascii="Arial" w:hAnsi="Arial" w:eastAsia="Arial" w:cs="Arial"/>
          <w:sz w:val="24"/>
          <w:szCs w:val="24"/>
          <w:u w:val="none"/>
        </w:rPr>
        <w:t>Accademia dei Lincei</w:t>
      </w:r>
      <w:r>
        <w:rPr>
          <w:rFonts w:hint="default" w:ascii="Arial" w:hAnsi="Arial" w:eastAsia="Arial" w:cs="Arial"/>
          <w:sz w:val="24"/>
          <w:szCs w:val="24"/>
          <w:u w:val="none"/>
        </w:rPr>
        <w:t xml:space="preserve"> (de la cual Galileo Galilei fue miembro). Eligieron al lince como su emblema explícitamente por su agudeza visual, simbolizando la nueva meta de la ciencia: observar minuciosamente los secretos ocultos de la naturaleza más allá de las supersticiones.</w:t>
      </w:r>
    </w:p>
    <w:p w14:paraId="000EA99A">
      <w:pPr>
        <w:keepNext w:val="0"/>
        <w:keepLines w:val="0"/>
        <w:widowControl/>
        <w:numPr>
          <w:ilvl w:val="1"/>
          <w:numId w:val="16"/>
        </w:numPr>
        <w:suppressLineNumbers w:val="0"/>
        <w:pBdr>
          <w:bottom w:val="none" w:color="0A0A0A" w:sz="0" w:space="0"/>
        </w:pBdr>
        <w:tabs>
          <w:tab w:val="left" w:pos="1440"/>
        </w:tabs>
        <w:spacing w:before="0" w:beforeAutospacing="0" w:after="180" w:afterAutospacing="0"/>
        <w:ind w:left="0" w:right="0" w:hanging="360"/>
        <w:rPr>
          <w:rFonts w:hint="default" w:ascii="Arial" w:hAnsi="Arial" w:eastAsia="Arial" w:cs="Arial"/>
          <w:sz w:val="24"/>
          <w:szCs w:val="24"/>
          <w:u w:val="none"/>
        </w:rPr>
      </w:pPr>
      <w:r>
        <w:rPr>
          <w:rStyle w:val="4"/>
          <w:rFonts w:hint="default" w:ascii="Arial" w:hAnsi="Arial" w:eastAsia="Arial" w:cs="Arial"/>
          <w:sz w:val="24"/>
          <w:szCs w:val="24"/>
          <w:u w:val="none"/>
        </w:rPr>
        <w:t>El uso de Poe:</w:t>
      </w:r>
      <w:r>
        <w:rPr>
          <w:rFonts w:hint="default" w:ascii="Arial" w:hAnsi="Arial" w:eastAsia="Arial" w:cs="Arial"/>
          <w:sz w:val="24"/>
          <w:szCs w:val="24"/>
          <w:u w:val="none"/>
        </w:rPr>
        <w:t xml:space="preserve"> Poe, en sus notas críticas de </w:t>
      </w:r>
      <w:r>
        <w:rPr>
          <w:rStyle w:val="4"/>
          <w:rFonts w:hint="default" w:ascii="Arial" w:hAnsi="Arial" w:eastAsia="Arial" w:cs="Arial"/>
          <w:sz w:val="24"/>
          <w:szCs w:val="24"/>
          <w:u w:val="none"/>
        </w:rPr>
        <w:t>Marginalia</w:t>
      </w:r>
      <w:r>
        <w:rPr>
          <w:rFonts w:hint="default" w:ascii="Arial" w:hAnsi="Arial" w:eastAsia="Arial" w:cs="Arial"/>
          <w:sz w:val="24"/>
          <w:szCs w:val="24"/>
          <w:u w:val="none"/>
        </w:rPr>
        <w:t xml:space="preserve">, utiliza la metáfora del lince para referirse a la lucidez extrema, afirmando que solo el "ojo de lince filosófico" ve la verdadera dignidad del hombre. Al hacer que el lince emerja de una tumba, juega con el mito medieval del lince que ve a través de la tierra. Al salir y mirar «fijamente a la cara» al Demonio, el lince encarna una visión irónica y directa que no se inmuta ante la maldad cósmica ni ante el vacío. Su mirada silenciosa representa la </w:t>
      </w:r>
      <w:r>
        <w:rPr>
          <w:rStyle w:val="6"/>
          <w:rFonts w:hint="default" w:ascii="Arial" w:hAnsi="Arial" w:eastAsia="Arial" w:cs="Arial"/>
          <w:b/>
          <w:bCs/>
          <w:sz w:val="24"/>
          <w:szCs w:val="24"/>
          <w:u w:val="none"/>
        </w:rPr>
        <w:t>contemplación directa de la verdad desnuda del universo</w:t>
      </w:r>
      <w:r>
        <w:rPr>
          <w:rFonts w:hint="default" w:ascii="Arial" w:hAnsi="Arial" w:eastAsia="Arial" w:cs="Arial"/>
          <w:sz w:val="24"/>
          <w:szCs w:val="24"/>
          <w:u w:val="none"/>
        </w:rPr>
        <w:t>, terminando por apagar la risa histérica del Demonio.</w:t>
      </w:r>
    </w:p>
    <w:p w14:paraId="02192C82">
      <w:pPr>
        <w:keepNext w:val="0"/>
        <w:keepLines w:val="0"/>
        <w:widowControl/>
        <w:numPr>
          <w:ilvl w:val="0"/>
          <w:numId w:val="15"/>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El triunfo del Silencio Real:</w:t>
      </w:r>
      <w:r>
        <w:rPr>
          <w:rFonts w:hint="default" w:ascii="Arial" w:hAnsi="Arial" w:eastAsia="Arial" w:cs="Arial"/>
          <w:sz w:val="24"/>
          <w:szCs w:val="24"/>
          <w:u w:val="none"/>
        </w:rPr>
        <w:t xml:space="preserve"> El Demonio usa el silencio como un arma activa para torturar al hombre. Sin embargo, la presencia final del lince introduce un silencio diferente: un silencio pacífico, estático y eterno que «gana» la última palabra sobre el ruido de la risa del Demonio.</w:t>
      </w:r>
    </w:p>
    <w:p w14:paraId="7C68CE3F">
      <w:pPr>
        <w:keepNext w:val="0"/>
        <w:keepLines w:val="0"/>
        <w:widowControl/>
        <w:suppressLineNumbers w:val="0"/>
        <w:pBdr>
          <w:bottom w:val="none" w:color="0A0A0A" w:sz="0" w:space="0"/>
        </w:pBdr>
        <w:spacing w:before="360" w:beforeAutospacing="0" w:after="180" w:afterAutospacing="0"/>
        <w:ind w:left="0" w:right="0"/>
        <w:jc w:val="left"/>
        <w:rPr>
          <w:rFonts w:hint="default" w:ascii="Arial" w:hAnsi="Arial" w:eastAsia="Arial" w:cs="Arial"/>
          <w:b/>
          <w:bCs/>
          <w:sz w:val="30"/>
          <w:szCs w:val="30"/>
          <w:u w:val="none"/>
        </w:rPr>
      </w:pPr>
      <w:r>
        <w:rPr>
          <w:rFonts w:hint="default" w:ascii="Arial" w:hAnsi="Arial" w:eastAsia="Arial" w:cs="Arial"/>
          <w:b/>
          <w:bCs/>
          <w:kern w:val="0"/>
          <w:sz w:val="30"/>
          <w:szCs w:val="30"/>
          <w:u w:val="none"/>
          <w:lang w:val="en-US" w:eastAsia="zh-CN" w:bidi="ar"/>
        </w:rPr>
        <w:t>Por qué el Narrador no puede Reír al Final</w:t>
      </w:r>
    </w:p>
    <w:p w14:paraId="415E7F41">
      <w:pPr>
        <w:keepNext w:val="0"/>
        <w:keepLines w:val="0"/>
        <w:widowControl/>
        <w:suppressLineNumbers w:val="0"/>
        <w:pBdr>
          <w:bottom w:val="none" w:color="0A0A0A" w:sz="0" w:space="0"/>
        </w:pBdr>
        <w:spacing w:before="180" w:beforeAutospacing="0" w:after="240" w:afterAutospacing="0"/>
        <w:ind w:left="0" w:right="0"/>
        <w:jc w:val="left"/>
        <w:rPr>
          <w:rFonts w:hint="default" w:ascii="Arial" w:hAnsi="Arial" w:eastAsia="Arial" w:cs="Arial"/>
          <w:sz w:val="24"/>
          <w:szCs w:val="24"/>
          <w:u w:val="none"/>
        </w:rPr>
      </w:pPr>
      <w:r>
        <w:rPr>
          <w:rFonts w:hint="default" w:ascii="Arial" w:hAnsi="Arial" w:eastAsia="Arial" w:cs="Arial"/>
          <w:kern w:val="0"/>
          <w:sz w:val="24"/>
          <w:szCs w:val="24"/>
          <w:u w:val="none"/>
          <w:lang w:val="en-US" w:eastAsia="zh-CN" w:bidi="ar"/>
        </w:rPr>
        <w:t>La imposibilidad del narrador para reír se debe a que la historia del Demonio no es un chiste, sino una revelación de la condición humana:</w:t>
      </w:r>
    </w:p>
    <w:p w14:paraId="342B3C1D">
      <w:pPr>
        <w:keepNext w:val="0"/>
        <w:keepLines w:val="0"/>
        <w:widowControl/>
        <w:numPr>
          <w:ilvl w:val="0"/>
          <w:numId w:val="17"/>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La identificación con la víctima:</w:t>
      </w:r>
      <w:r>
        <w:rPr>
          <w:rFonts w:hint="default" w:ascii="Arial" w:hAnsi="Arial" w:eastAsia="Arial" w:cs="Arial"/>
          <w:sz w:val="24"/>
          <w:szCs w:val="24"/>
          <w:u w:val="none"/>
        </w:rPr>
        <w:t xml:space="preserve"> El narrador es un ser humano. Al escuchar el relato, no ve la huida del hombre de la toga como un acto cobarde o gracioso, sino como la reacción lógica de cualquier mente humana expuesta al vacío. Reírse significaría reírse de su propia fragilidad.</w:t>
      </w:r>
    </w:p>
    <w:p w14:paraId="53CFFC5D">
      <w:pPr>
        <w:keepNext w:val="0"/>
        <w:keepLines w:val="0"/>
        <w:widowControl/>
        <w:numPr>
          <w:ilvl w:val="0"/>
          <w:numId w:val="17"/>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El quiebre de la distancia estética:</w:t>
      </w:r>
      <w:r>
        <w:rPr>
          <w:rFonts w:hint="default" w:ascii="Arial" w:hAnsi="Arial" w:eastAsia="Arial" w:cs="Arial"/>
          <w:sz w:val="24"/>
          <w:szCs w:val="24"/>
          <w:u w:val="none"/>
        </w:rPr>
        <w:t xml:space="preserve"> El Demonio narra la tortura del hombre como un espectáculo. Sin embargo, para el narrador, el relato destruye la distancia de seguridad. El "Silencio" invocado en la fábula deja de ser un cuento y se convierte en una amenaza real y cercana para él mismo.</w:t>
      </w:r>
    </w:p>
    <w:p w14:paraId="1091924B">
      <w:pPr>
        <w:keepNext w:val="0"/>
        <w:keepLines w:val="0"/>
        <w:widowControl/>
        <w:numPr>
          <w:ilvl w:val="0"/>
          <w:numId w:val="17"/>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La comprensión del absurdo existencial:</w:t>
      </w:r>
      <w:r>
        <w:rPr>
          <w:rFonts w:hint="default" w:ascii="Arial" w:hAnsi="Arial" w:eastAsia="Arial" w:cs="Arial"/>
          <w:sz w:val="24"/>
          <w:szCs w:val="24"/>
          <w:u w:val="none"/>
        </w:rPr>
        <w:t xml:space="preserve"> La risa del Demonio es la risa del nihilismo: constata que el ser humano, con toda su razón, orgullo y filosofía, es destruido fácilmente por la simple ausencia de sonido. El narrador queda paralizado ante el horror de este absurdo; la lucidez le impide la comedia.</w:t>
      </w:r>
    </w:p>
    <w:p w14:paraId="63F6F728">
      <w:pPr>
        <w:keepNext w:val="0"/>
        <w:keepLines w:val="0"/>
        <w:widowControl/>
        <w:numPr>
          <w:ilvl w:val="0"/>
          <w:numId w:val="17"/>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La mirada del lince:</w:t>
      </w:r>
      <w:r>
        <w:rPr>
          <w:rFonts w:hint="default" w:ascii="Arial" w:hAnsi="Arial" w:eastAsia="Arial" w:cs="Arial"/>
          <w:sz w:val="24"/>
          <w:szCs w:val="24"/>
          <w:u w:val="none"/>
        </w:rPr>
        <w:t xml:space="preserve"> El lince, al salir de la tumba y mirar fijamente al Demonio en silencio, valida la seriedad del relato. El animal acepta la quietud del universo porque carece de la necesidad humana de buscar sentidos. El narrador comprende, a través del lince, que el ser humano está irremediablemente solo en su incapacidad para soportar la nada. El Demonio se cansa de su propia risa al ver que el narrador no reacciona, y se sumerge de nuevo en la tumba. La falta de risa del narrador rompe el hechizo de la fábula, devolviéndolo a un estado de estupor y horror real.</w:t>
      </w:r>
    </w:p>
    <w:p w14:paraId="48DB5F4B">
      <w:pPr>
        <w:keepNext w:val="0"/>
        <w:keepLines w:val="0"/>
        <w:widowControl/>
        <w:suppressLineNumbers w:val="0"/>
        <w:pBdr>
          <w:bottom w:val="none" w:color="808080" w:sz="0" w:space="0"/>
        </w:pBdr>
        <w:spacing w:before="480" w:beforeAutospacing="0" w:after="480" w:afterAutospacing="0"/>
        <w:ind w:left="0" w:right="0"/>
        <w:rPr>
          <w:rFonts w:hint="default" w:ascii="Arial" w:hAnsi="Arial" w:eastAsia="Arial" w:cs="Arial"/>
          <w:sz w:val="21"/>
          <w:szCs w:val="21"/>
          <w:u w:val="none"/>
        </w:rPr>
      </w:pPr>
      <w:r>
        <w:rPr>
          <w:rFonts w:hint="default" w:ascii="Arial" w:hAnsi="Arial" w:eastAsia="Arial" w:cs="Arial"/>
          <w:sz w:val="24"/>
          <w:szCs w:val="24"/>
          <w:u w:val="none"/>
        </w:rPr>
        <w:pict>
          <v:rect id="_x0000_i1029" o:spt="1" style="height:1.5pt;width:432pt;" fillcolor="#A0A0A0" filled="t" stroked="f" coordsize="21600,21600" o:hr="t" o:hrstd="t" o:hralign="center">
            <v:path/>
            <v:fill on="t" focussize="0,0"/>
            <v:stroke on="f"/>
            <v:imagedata o:title=""/>
            <o:lock v:ext="edit"/>
            <w10:wrap type="none"/>
            <w10:anchorlock/>
          </v:rect>
        </w:pict>
      </w:r>
    </w:p>
    <w:p w14:paraId="1389DFF9">
      <w:pPr>
        <w:keepNext w:val="0"/>
        <w:keepLines w:val="0"/>
        <w:widowControl/>
        <w:suppressLineNumbers w:val="0"/>
        <w:pBdr>
          <w:bottom w:val="none" w:color="0A0A0A" w:sz="0" w:space="0"/>
        </w:pBdr>
        <w:spacing w:before="360" w:beforeAutospacing="0" w:after="180" w:afterAutospacing="0"/>
        <w:ind w:left="0" w:right="0"/>
        <w:jc w:val="left"/>
        <w:rPr>
          <w:rFonts w:hint="default" w:ascii="Arial" w:hAnsi="Arial" w:eastAsia="Arial" w:cs="Arial"/>
          <w:b/>
          <w:bCs/>
          <w:sz w:val="30"/>
          <w:szCs w:val="30"/>
          <w:u w:val="none"/>
        </w:rPr>
      </w:pPr>
      <w:r>
        <w:rPr>
          <w:rFonts w:hint="default" w:ascii="Arial" w:hAnsi="Arial" w:eastAsia="Arial" w:cs="Arial"/>
          <w:b/>
          <w:bCs/>
          <w:kern w:val="0"/>
          <w:sz w:val="30"/>
          <w:szCs w:val="30"/>
          <w:u w:val="none"/>
          <w:lang w:val="en-US" w:eastAsia="zh-CN" w:bidi="ar"/>
        </w:rPr>
        <w:t>5. Relación con «El Cuervo» (1845)</w:t>
      </w:r>
    </w:p>
    <w:p w14:paraId="1050AB2C">
      <w:pPr>
        <w:keepNext w:val="0"/>
        <w:keepLines w:val="0"/>
        <w:widowControl/>
        <w:suppressLineNumbers w:val="0"/>
        <w:pBdr>
          <w:bottom w:val="none" w:color="0A0A0A" w:sz="0" w:space="0"/>
        </w:pBdr>
        <w:spacing w:before="180" w:beforeAutospacing="0" w:after="240" w:afterAutospacing="0"/>
        <w:ind w:left="0" w:right="0"/>
        <w:jc w:val="left"/>
        <w:rPr>
          <w:rFonts w:hint="default" w:ascii="Arial" w:hAnsi="Arial" w:eastAsia="Arial" w:cs="Arial"/>
          <w:sz w:val="24"/>
          <w:szCs w:val="24"/>
          <w:u w:val="none"/>
        </w:rPr>
      </w:pPr>
      <w:r>
        <w:rPr>
          <w:rFonts w:hint="default" w:ascii="Arial" w:hAnsi="Arial" w:eastAsia="Arial" w:cs="Arial"/>
          <w:kern w:val="0"/>
          <w:sz w:val="24"/>
          <w:szCs w:val="24"/>
          <w:u w:val="none"/>
          <w:lang w:val="en-US" w:eastAsia="zh-CN" w:bidi="ar"/>
        </w:rPr>
        <w:t xml:space="preserve">La relación entre el poema </w:t>
      </w:r>
      <w:r>
        <w:rPr>
          <w:rStyle w:val="6"/>
          <w:rFonts w:hint="default" w:ascii="Arial" w:hAnsi="Arial" w:eastAsia="Arial" w:cs="Arial"/>
          <w:b/>
          <w:bCs/>
          <w:kern w:val="0"/>
          <w:sz w:val="24"/>
          <w:szCs w:val="24"/>
          <w:u w:val="none"/>
          <w:lang w:val="en-US" w:eastAsia="zh-CN" w:bidi="ar"/>
        </w:rPr>
        <w:t>«El Cuervo» (1845)</w:t>
      </w:r>
      <w:r>
        <w:rPr>
          <w:rFonts w:hint="default" w:ascii="Arial" w:hAnsi="Arial" w:eastAsia="Arial" w:cs="Arial"/>
          <w:kern w:val="0"/>
          <w:sz w:val="24"/>
          <w:szCs w:val="24"/>
          <w:u w:val="none"/>
          <w:lang w:val="en-US" w:eastAsia="zh-CN" w:bidi="ar"/>
        </w:rPr>
        <w:t xml:space="preserve"> y el relato </w:t>
      </w:r>
      <w:r>
        <w:rPr>
          <w:rStyle w:val="6"/>
          <w:rFonts w:hint="default" w:ascii="Arial" w:hAnsi="Arial" w:eastAsia="Arial" w:cs="Arial"/>
          <w:b/>
          <w:bCs/>
          <w:kern w:val="0"/>
          <w:sz w:val="24"/>
          <w:szCs w:val="24"/>
          <w:u w:val="none"/>
          <w:lang w:val="en-US" w:eastAsia="zh-CN" w:bidi="ar"/>
        </w:rPr>
        <w:t>«Silencio — Una fábula» (1837)</w:t>
      </w:r>
      <w:r>
        <w:rPr>
          <w:rFonts w:hint="default" w:ascii="Arial" w:hAnsi="Arial" w:eastAsia="Arial" w:cs="Arial"/>
          <w:kern w:val="0"/>
          <w:sz w:val="24"/>
          <w:szCs w:val="24"/>
          <w:u w:val="none"/>
          <w:lang w:val="en-US" w:eastAsia="zh-CN" w:bidi="ar"/>
        </w:rPr>
        <w:t xml:space="preserve"> es profunda. Ambos textos emplean los mismos símbolos clave de la mitología clásica y la psicología gótica para ilustrar la </w:t>
      </w:r>
      <w:r>
        <w:rPr>
          <w:rStyle w:val="6"/>
          <w:rFonts w:hint="default" w:ascii="Arial" w:hAnsi="Arial" w:eastAsia="Arial" w:cs="Arial"/>
          <w:b/>
          <w:bCs/>
          <w:kern w:val="0"/>
          <w:sz w:val="24"/>
          <w:szCs w:val="24"/>
          <w:u w:val="none"/>
          <w:lang w:val="en-US" w:eastAsia="zh-CN" w:bidi="ar"/>
        </w:rPr>
        <w:t>derrota de la razón humana frente al trauma y al vacío</w:t>
      </w:r>
      <w:r>
        <w:rPr>
          <w:rFonts w:hint="default" w:ascii="Arial" w:hAnsi="Arial" w:eastAsia="Arial" w:cs="Arial"/>
          <w:kern w:val="0"/>
          <w:sz w:val="24"/>
          <w:szCs w:val="24"/>
          <w:u w:val="none"/>
          <w:lang w:val="en-US" w:eastAsia="zh-CN" w:bidi="ar"/>
        </w:rPr>
        <w:t>:</w:t>
      </w:r>
    </w:p>
    <w:p w14:paraId="056BA94E">
      <w:pPr>
        <w:keepNext w:val="0"/>
        <w:keepLines w:val="0"/>
        <w:widowControl/>
        <w:suppressLineNumbers w:val="0"/>
        <w:pBdr>
          <w:bottom w:val="none" w:color="0A0A0A" w:sz="0" w:space="0"/>
        </w:pBdr>
        <w:spacing w:before="360" w:beforeAutospacing="0" w:after="180" w:afterAutospacing="0"/>
        <w:ind w:left="0" w:right="0"/>
        <w:jc w:val="left"/>
        <w:rPr>
          <w:rFonts w:hint="default" w:ascii="Arial" w:hAnsi="Arial" w:eastAsia="Arial" w:cs="Arial"/>
          <w:b/>
          <w:bCs/>
          <w:sz w:val="30"/>
          <w:szCs w:val="30"/>
          <w:u w:val="none"/>
        </w:rPr>
      </w:pPr>
      <w:r>
        <w:rPr>
          <w:rFonts w:hint="default" w:ascii="Arial" w:hAnsi="Arial" w:eastAsia="Arial" w:cs="Arial"/>
          <w:b/>
          <w:bCs/>
          <w:kern w:val="0"/>
          <w:sz w:val="30"/>
          <w:szCs w:val="30"/>
          <w:u w:val="none"/>
          <w:lang w:val="en-US" w:eastAsia="zh-CN" w:bidi="ar"/>
        </w:rPr>
        <w:t>El Busto de Palas Atenea frente al Hombre de la Toga</w:t>
      </w:r>
    </w:p>
    <w:p w14:paraId="10181757">
      <w:pPr>
        <w:keepNext w:val="0"/>
        <w:keepLines w:val="0"/>
        <w:widowControl/>
        <w:suppressLineNumbers w:val="0"/>
        <w:pBdr>
          <w:bottom w:val="none" w:color="0A0A0A" w:sz="0" w:space="0"/>
        </w:pBdr>
        <w:spacing w:before="180" w:beforeAutospacing="0" w:after="240" w:afterAutospacing="0"/>
        <w:ind w:left="0" w:right="0"/>
        <w:jc w:val="left"/>
        <w:rPr>
          <w:rFonts w:hint="default" w:ascii="Arial" w:hAnsi="Arial" w:eastAsia="Arial" w:cs="Arial"/>
          <w:sz w:val="24"/>
          <w:szCs w:val="24"/>
          <w:u w:val="none"/>
        </w:rPr>
      </w:pPr>
      <w:r>
        <w:rPr>
          <w:rFonts w:hint="default" w:ascii="Arial" w:hAnsi="Arial" w:eastAsia="Arial" w:cs="Arial"/>
          <w:kern w:val="0"/>
          <w:sz w:val="24"/>
          <w:szCs w:val="24"/>
          <w:u w:val="none"/>
          <w:lang w:val="en-US" w:eastAsia="zh-CN" w:bidi="ar"/>
        </w:rPr>
        <w:t xml:space="preserve">En el poema, el cuervo entra a la habitación del estudiante y va a posarse específicamente sobre un </w:t>
      </w:r>
      <w:r>
        <w:rPr>
          <w:rStyle w:val="6"/>
          <w:rFonts w:hint="default" w:ascii="Arial" w:hAnsi="Arial" w:eastAsia="Arial" w:cs="Arial"/>
          <w:b/>
          <w:bCs/>
          <w:kern w:val="0"/>
          <w:sz w:val="24"/>
          <w:szCs w:val="24"/>
          <w:u w:val="none"/>
          <w:lang w:val="en-US" w:eastAsia="zh-CN" w:bidi="ar"/>
        </w:rPr>
        <w:t>busto de Palas Atenea</w:t>
      </w:r>
      <w:r>
        <w:rPr>
          <w:rFonts w:hint="default" w:ascii="Arial" w:hAnsi="Arial" w:eastAsia="Arial" w:cs="Arial"/>
          <w:kern w:val="0"/>
          <w:sz w:val="24"/>
          <w:szCs w:val="24"/>
          <w:u w:val="none"/>
          <w:lang w:val="en-US" w:eastAsia="zh-CN" w:bidi="ar"/>
        </w:rPr>
        <w:t>, la diosa griega de la sabiduría, las artes y la estrategia racional.</w:t>
      </w:r>
    </w:p>
    <w:p w14:paraId="15BD6C2C">
      <w:pPr>
        <w:keepNext w:val="0"/>
        <w:keepLines w:val="0"/>
        <w:widowControl/>
        <w:numPr>
          <w:ilvl w:val="0"/>
          <w:numId w:val="18"/>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La caída de la racionalidad:</w:t>
      </w:r>
      <w:r>
        <w:rPr>
          <w:rFonts w:hint="default" w:ascii="Arial" w:hAnsi="Arial" w:eastAsia="Arial" w:cs="Arial"/>
          <w:sz w:val="24"/>
          <w:szCs w:val="24"/>
          <w:u w:val="none"/>
        </w:rPr>
        <w:t xml:space="preserve"> Tanto el busto de Palas como el hombre de la toga romana en </w:t>
      </w:r>
      <w:r>
        <w:rPr>
          <w:rStyle w:val="4"/>
          <w:rFonts w:hint="default" w:ascii="Arial" w:hAnsi="Arial" w:eastAsia="Arial" w:cs="Arial"/>
          <w:sz w:val="24"/>
          <w:szCs w:val="24"/>
          <w:u w:val="none"/>
        </w:rPr>
        <w:t>Silencio</w:t>
      </w:r>
      <w:r>
        <w:rPr>
          <w:rFonts w:hint="default" w:ascii="Arial" w:hAnsi="Arial" w:eastAsia="Arial" w:cs="Arial"/>
          <w:sz w:val="24"/>
          <w:szCs w:val="24"/>
          <w:u w:val="none"/>
        </w:rPr>
        <w:t xml:space="preserve"> simbolizan lo mismo: </w:t>
      </w:r>
      <w:r>
        <w:rPr>
          <w:rStyle w:val="6"/>
          <w:rFonts w:hint="default" w:ascii="Arial" w:hAnsi="Arial" w:eastAsia="Arial" w:cs="Arial"/>
          <w:b/>
          <w:bCs/>
          <w:sz w:val="24"/>
          <w:szCs w:val="24"/>
          <w:u w:val="none"/>
        </w:rPr>
        <w:t>el intelecto, la filosofía y el estoicismo humano</w:t>
      </w:r>
      <w:r>
        <w:rPr>
          <w:rFonts w:hint="default" w:ascii="Arial" w:hAnsi="Arial" w:eastAsia="Arial" w:cs="Arial"/>
          <w:sz w:val="24"/>
          <w:szCs w:val="24"/>
          <w:u w:val="none"/>
        </w:rPr>
        <w:t>. Al colocar al cuervo negro encima de la cabeza de la diosa, Poe visualiza cómo el dolor irracional, el trauma y la locura "aplastan" y colonizan la mente lógica.</w:t>
      </w:r>
    </w:p>
    <w:p w14:paraId="293317E6">
      <w:pPr>
        <w:keepNext w:val="0"/>
        <w:keepLines w:val="0"/>
        <w:widowControl/>
        <w:numPr>
          <w:ilvl w:val="0"/>
          <w:numId w:val="18"/>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El fracaso de los libros:</w:t>
      </w:r>
      <w:r>
        <w:rPr>
          <w:rFonts w:hint="default" w:ascii="Arial" w:hAnsi="Arial" w:eastAsia="Arial" w:cs="Arial"/>
          <w:sz w:val="24"/>
          <w:szCs w:val="24"/>
          <w:u w:val="none"/>
        </w:rPr>
        <w:t xml:space="preserve"> El estudiante de </w:t>
      </w:r>
      <w:r>
        <w:rPr>
          <w:rStyle w:val="4"/>
          <w:rFonts w:hint="default" w:ascii="Arial" w:hAnsi="Arial" w:eastAsia="Arial" w:cs="Arial"/>
          <w:sz w:val="24"/>
          <w:szCs w:val="24"/>
          <w:u w:val="none"/>
        </w:rPr>
        <w:t>El Cuervo</w:t>
      </w:r>
      <w:r>
        <w:rPr>
          <w:rFonts w:hint="default" w:ascii="Arial" w:hAnsi="Arial" w:eastAsia="Arial" w:cs="Arial"/>
          <w:sz w:val="24"/>
          <w:szCs w:val="24"/>
          <w:u w:val="none"/>
        </w:rPr>
        <w:t xml:space="preserve"> intenta refugiarse en "viejos y raros libros de olvidada ciencia" para evadir su dolor. El hombre de la roca se envuelve en su toga estoica para resistir la tormenta. En ambos casos, Poe demuestra que la cultura y la filosofía académica resultan completamente inútiles cuando fuerzas cósmicas o psicológicas destructivas toman el control.</w:t>
      </w:r>
    </w:p>
    <w:p w14:paraId="1359E88B">
      <w:pPr>
        <w:keepNext w:val="0"/>
        <w:keepLines w:val="0"/>
        <w:widowControl/>
        <w:suppressLineNumbers w:val="0"/>
        <w:pBdr>
          <w:bottom w:val="none" w:color="0A0A0A" w:sz="0" w:space="0"/>
        </w:pBdr>
        <w:spacing w:before="360" w:beforeAutospacing="0" w:after="180" w:afterAutospacing="0"/>
        <w:ind w:left="0" w:right="0"/>
        <w:jc w:val="left"/>
        <w:rPr>
          <w:rFonts w:hint="default" w:ascii="Arial" w:hAnsi="Arial" w:eastAsia="Arial" w:cs="Arial"/>
          <w:b/>
          <w:bCs/>
          <w:sz w:val="30"/>
          <w:szCs w:val="30"/>
          <w:u w:val="none"/>
        </w:rPr>
      </w:pPr>
      <w:r>
        <w:rPr>
          <w:rFonts w:hint="default" w:ascii="Arial" w:hAnsi="Arial" w:eastAsia="Arial" w:cs="Arial"/>
          <w:b/>
          <w:bCs/>
          <w:kern w:val="0"/>
          <w:sz w:val="30"/>
          <w:szCs w:val="30"/>
          <w:u w:val="none"/>
          <w:lang w:val="en-US" w:eastAsia="zh-CN" w:bidi="ar"/>
        </w:rPr>
        <w:t>El Cuervo y el Demonio como Entes Invasores</w:t>
      </w:r>
    </w:p>
    <w:p w14:paraId="1481FC49">
      <w:pPr>
        <w:keepNext w:val="0"/>
        <w:keepLines w:val="0"/>
        <w:widowControl/>
        <w:numPr>
          <w:ilvl w:val="0"/>
          <w:numId w:val="19"/>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Aves y Sombras proféticas:</w:t>
      </w:r>
      <w:r>
        <w:rPr>
          <w:rFonts w:hint="default" w:ascii="Arial" w:hAnsi="Arial" w:eastAsia="Arial" w:cs="Arial"/>
          <w:sz w:val="24"/>
          <w:szCs w:val="24"/>
          <w:u w:val="none"/>
        </w:rPr>
        <w:t xml:space="preserve"> El cuervo actúa en el poema con la misma función narrativa que el Demonio en </w:t>
      </w:r>
      <w:r>
        <w:rPr>
          <w:rStyle w:val="4"/>
          <w:rFonts w:hint="default" w:ascii="Arial" w:hAnsi="Arial" w:eastAsia="Arial" w:cs="Arial"/>
          <w:sz w:val="24"/>
          <w:szCs w:val="24"/>
          <w:u w:val="none"/>
        </w:rPr>
        <w:t>Silencio</w:t>
      </w:r>
      <w:r>
        <w:rPr>
          <w:rFonts w:hint="default" w:ascii="Arial" w:hAnsi="Arial" w:eastAsia="Arial" w:cs="Arial"/>
          <w:sz w:val="24"/>
          <w:szCs w:val="24"/>
          <w:u w:val="none"/>
        </w:rPr>
        <w:t xml:space="preserve">. Ambos operan como </w:t>
      </w:r>
      <w:r>
        <w:rPr>
          <w:rStyle w:val="6"/>
          <w:rFonts w:hint="default" w:ascii="Arial" w:hAnsi="Arial" w:eastAsia="Arial" w:cs="Arial"/>
          <w:b/>
          <w:bCs/>
          <w:sz w:val="24"/>
          <w:szCs w:val="24"/>
          <w:u w:val="none"/>
        </w:rPr>
        <w:t>fuerzas demiúrgicas</w:t>
      </w:r>
      <w:r>
        <w:rPr>
          <w:rFonts w:hint="default" w:ascii="Arial" w:hAnsi="Arial" w:eastAsia="Arial" w:cs="Arial"/>
          <w:sz w:val="24"/>
          <w:szCs w:val="24"/>
          <w:u w:val="none"/>
        </w:rPr>
        <w:t xml:space="preserve"> que entran en el espacio del protagonista para arrebatarle la paz. El estudiante llega a gritarle al ave: </w:t>
      </w:r>
      <w:r>
        <w:rPr>
          <w:rStyle w:val="4"/>
          <w:rFonts w:hint="default" w:ascii="Arial" w:hAnsi="Arial" w:eastAsia="Arial" w:cs="Arial"/>
          <w:sz w:val="24"/>
          <w:szCs w:val="24"/>
          <w:u w:val="none"/>
        </w:rPr>
        <w:t>«¡Pájaro o demonio, pero al fin profeta!»</w:t>
      </w:r>
      <w:r>
        <w:rPr>
          <w:rFonts w:hint="default" w:ascii="Arial" w:hAnsi="Arial" w:eastAsia="Arial" w:cs="Arial"/>
          <w:sz w:val="24"/>
          <w:szCs w:val="24"/>
          <w:u w:val="none"/>
        </w:rPr>
        <w:t>, uniendo explícitamente ambas identidades.</w:t>
      </w:r>
    </w:p>
    <w:p w14:paraId="530600A5">
      <w:pPr>
        <w:keepNext w:val="0"/>
        <w:keepLines w:val="0"/>
        <w:widowControl/>
        <w:numPr>
          <w:ilvl w:val="0"/>
          <w:numId w:val="19"/>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El Silencio roto por el "Nunca más":</w:t>
      </w:r>
      <w:r>
        <w:rPr>
          <w:rFonts w:hint="default" w:ascii="Arial" w:hAnsi="Arial" w:eastAsia="Arial" w:cs="Arial"/>
          <w:sz w:val="24"/>
          <w:szCs w:val="24"/>
          <w:u w:val="none"/>
        </w:rPr>
        <w:t xml:space="preserve"> En </w:t>
      </w:r>
      <w:r>
        <w:rPr>
          <w:rStyle w:val="4"/>
          <w:rFonts w:hint="default" w:ascii="Arial" w:hAnsi="Arial" w:eastAsia="Arial" w:cs="Arial"/>
          <w:sz w:val="24"/>
          <w:szCs w:val="24"/>
          <w:u w:val="none"/>
        </w:rPr>
        <w:t>Silencio</w:t>
      </w:r>
      <w:r>
        <w:rPr>
          <w:rFonts w:hint="default" w:ascii="Arial" w:hAnsi="Arial" w:eastAsia="Arial" w:cs="Arial"/>
          <w:sz w:val="24"/>
          <w:szCs w:val="24"/>
          <w:u w:val="none"/>
        </w:rPr>
        <w:t xml:space="preserve">, la tortura definitiva para el hombre es la total ausencia de sonido. En </w:t>
      </w:r>
      <w:r>
        <w:rPr>
          <w:rStyle w:val="4"/>
          <w:rFonts w:hint="default" w:ascii="Arial" w:hAnsi="Arial" w:eastAsia="Arial" w:cs="Arial"/>
          <w:sz w:val="24"/>
          <w:szCs w:val="24"/>
          <w:u w:val="none"/>
        </w:rPr>
        <w:t>El Cuervo</w:t>
      </w:r>
      <w:r>
        <w:rPr>
          <w:rFonts w:hint="default" w:ascii="Arial" w:hAnsi="Arial" w:eastAsia="Arial" w:cs="Arial"/>
          <w:sz w:val="24"/>
          <w:szCs w:val="24"/>
          <w:u w:val="none"/>
        </w:rPr>
        <w:t xml:space="preserve">, la tortura ocurre al revés: el silencio de la habitación es profanado de manera perpetua por una sola palabra repetida: </w:t>
      </w:r>
      <w:r>
        <w:rPr>
          <w:rStyle w:val="4"/>
          <w:rFonts w:hint="default" w:ascii="Arial" w:hAnsi="Arial" w:eastAsia="Arial" w:cs="Arial"/>
          <w:sz w:val="24"/>
          <w:szCs w:val="24"/>
          <w:u w:val="none"/>
        </w:rPr>
        <w:t>«Nevermore»</w:t>
      </w:r>
      <w:r>
        <w:rPr>
          <w:rFonts w:hint="default" w:ascii="Arial" w:hAnsi="Arial" w:eastAsia="Arial" w:cs="Arial"/>
          <w:sz w:val="24"/>
          <w:szCs w:val="24"/>
          <w:u w:val="none"/>
        </w:rPr>
        <w:t>. Sin embargo, el efecto psicológico es idéntico: ambas respuestas arrastran a los protagonistas a la desesperación absoluta al confirmarles la ausencia de esperanza.</w:t>
      </w:r>
    </w:p>
    <w:p w14:paraId="15A5BED3">
      <w:pPr>
        <w:keepNext w:val="0"/>
        <w:keepLines w:val="0"/>
        <w:widowControl/>
        <w:suppressLineNumbers w:val="0"/>
        <w:pBdr>
          <w:bottom w:val="none" w:color="0A0A0A" w:sz="0" w:space="0"/>
        </w:pBdr>
        <w:spacing w:before="360" w:beforeAutospacing="0" w:after="180" w:afterAutospacing="0"/>
        <w:ind w:left="0" w:right="0"/>
        <w:jc w:val="left"/>
        <w:rPr>
          <w:rFonts w:hint="default" w:ascii="Arial" w:hAnsi="Arial" w:eastAsia="Arial" w:cs="Arial"/>
          <w:b/>
          <w:bCs/>
          <w:sz w:val="30"/>
          <w:szCs w:val="30"/>
          <w:u w:val="none"/>
        </w:rPr>
      </w:pPr>
      <w:r>
        <w:rPr>
          <w:rFonts w:hint="default" w:ascii="Arial" w:hAnsi="Arial" w:eastAsia="Arial" w:cs="Arial"/>
          <w:b/>
          <w:bCs/>
          <w:kern w:val="0"/>
          <w:sz w:val="30"/>
          <w:szCs w:val="30"/>
          <w:u w:val="none"/>
          <w:lang w:val="en-US" w:eastAsia="zh-CN" w:bidi="ar"/>
        </w:rPr>
        <w:t>La Sombra que no Abandona: El Colapso Existencial</w:t>
      </w:r>
    </w:p>
    <w:p w14:paraId="5A9836A4">
      <w:pPr>
        <w:keepNext w:val="0"/>
        <w:keepLines w:val="0"/>
        <w:widowControl/>
        <w:suppressLineNumbers w:val="0"/>
        <w:pBdr>
          <w:bottom w:val="none" w:color="0A0A0A" w:sz="0" w:space="0"/>
        </w:pBdr>
        <w:spacing w:before="180" w:beforeAutospacing="0" w:after="240" w:afterAutospacing="0"/>
        <w:ind w:left="0" w:right="0"/>
        <w:jc w:val="left"/>
        <w:rPr>
          <w:rFonts w:hint="default" w:ascii="Arial" w:hAnsi="Arial" w:eastAsia="Arial" w:cs="Arial"/>
          <w:sz w:val="24"/>
          <w:szCs w:val="24"/>
          <w:u w:val="none"/>
        </w:rPr>
      </w:pPr>
      <w:r>
        <w:rPr>
          <w:rFonts w:hint="default" w:ascii="Arial" w:hAnsi="Arial" w:eastAsia="Arial" w:cs="Arial"/>
          <w:kern w:val="0"/>
          <w:sz w:val="24"/>
          <w:szCs w:val="24"/>
          <w:u w:val="none"/>
          <w:lang w:val="en-US" w:eastAsia="zh-CN" w:bidi="ar"/>
        </w:rPr>
        <w:t xml:space="preserve">Los versos finales de </w:t>
      </w:r>
      <w:r>
        <w:rPr>
          <w:rStyle w:val="4"/>
          <w:rFonts w:hint="default" w:ascii="Arial" w:hAnsi="Arial" w:eastAsia="Arial" w:cs="Arial"/>
          <w:kern w:val="0"/>
          <w:sz w:val="24"/>
          <w:szCs w:val="24"/>
          <w:u w:val="none"/>
          <w:lang w:val="en-US" w:eastAsia="zh-CN" w:bidi="ar"/>
        </w:rPr>
        <w:t>El Cuervo</w:t>
      </w:r>
      <w:r>
        <w:rPr>
          <w:rFonts w:hint="default" w:ascii="Arial" w:hAnsi="Arial" w:eastAsia="Arial" w:cs="Arial"/>
          <w:kern w:val="0"/>
          <w:sz w:val="24"/>
          <w:szCs w:val="24"/>
          <w:u w:val="none"/>
          <w:lang w:val="en-US" w:eastAsia="zh-CN" w:bidi="ar"/>
        </w:rPr>
        <w:t xml:space="preserve"> consolidan la imagen más famosa de la persistencia del dolor de Poe: </w:t>
      </w:r>
      <w:r>
        <w:rPr>
          <w:rStyle w:val="4"/>
          <w:rFonts w:hint="default" w:ascii="Arial" w:hAnsi="Arial" w:eastAsia="Arial" w:cs="Arial"/>
          <w:kern w:val="0"/>
          <w:sz w:val="24"/>
          <w:szCs w:val="24"/>
          <w:u w:val="none"/>
          <w:lang w:val="en-US" w:eastAsia="zh-CN" w:bidi="ar"/>
        </w:rPr>
        <w:t>«Y el Cuervo, sin parpadear, sigue posado, sigue posado... y mi alma, del fondo de esa sombra que flota en el suelo, no podrá elevarse ¡nunca más!»</w:t>
      </w:r>
      <w:r>
        <w:rPr>
          <w:rFonts w:hint="default" w:ascii="Arial" w:hAnsi="Arial" w:eastAsia="Arial" w:cs="Arial"/>
          <w:kern w:val="0"/>
          <w:sz w:val="24"/>
          <w:szCs w:val="24"/>
          <w:u w:val="none"/>
          <w:lang w:val="en-US" w:eastAsia="zh-CN" w:bidi="ar"/>
        </w:rPr>
        <w:t>.</w:t>
      </w:r>
    </w:p>
    <w:p w14:paraId="67B2883C">
      <w:pPr>
        <w:keepNext w:val="0"/>
        <w:keepLines w:val="0"/>
        <w:widowControl/>
        <w:numPr>
          <w:ilvl w:val="0"/>
          <w:numId w:val="20"/>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Fonts w:hint="default" w:ascii="Arial" w:hAnsi="Arial" w:eastAsia="Arial" w:cs="Arial"/>
          <w:sz w:val="24"/>
          <w:szCs w:val="24"/>
          <w:u w:val="none"/>
        </w:rPr>
        <w:t xml:space="preserve">Esta </w:t>
      </w:r>
      <w:r>
        <w:rPr>
          <w:rStyle w:val="6"/>
          <w:rFonts w:hint="default" w:ascii="Arial" w:hAnsi="Arial" w:eastAsia="Arial" w:cs="Arial"/>
          <w:b/>
          <w:bCs/>
          <w:sz w:val="24"/>
          <w:szCs w:val="24"/>
          <w:u w:val="none"/>
        </w:rPr>
        <w:t>sombra permanente</w:t>
      </w:r>
      <w:r>
        <w:rPr>
          <w:rFonts w:hint="default" w:ascii="Arial" w:hAnsi="Arial" w:eastAsia="Arial" w:cs="Arial"/>
          <w:sz w:val="24"/>
          <w:szCs w:val="24"/>
          <w:u w:val="none"/>
        </w:rPr>
        <w:t xml:space="preserve"> que se niega a abandonar al narrador se vincula de manera directa con las conclusiones de </w:t>
      </w:r>
      <w:r>
        <w:rPr>
          <w:rStyle w:val="4"/>
          <w:rFonts w:hint="default" w:ascii="Arial" w:hAnsi="Arial" w:eastAsia="Arial" w:cs="Arial"/>
          <w:sz w:val="24"/>
          <w:szCs w:val="24"/>
          <w:u w:val="none"/>
        </w:rPr>
        <w:t>Silencio</w:t>
      </w:r>
      <w:r>
        <w:rPr>
          <w:rFonts w:hint="default" w:ascii="Arial" w:hAnsi="Arial" w:eastAsia="Arial" w:cs="Arial"/>
          <w:sz w:val="24"/>
          <w:szCs w:val="24"/>
          <w:u w:val="none"/>
        </w:rPr>
        <w:t xml:space="preserve">. El propio Poe detalló en su ensayo </w:t>
      </w:r>
      <w:r>
        <w:rPr>
          <w:rStyle w:val="4"/>
          <w:rFonts w:hint="default" w:ascii="Arial" w:hAnsi="Arial" w:eastAsia="Arial" w:cs="Arial"/>
          <w:sz w:val="24"/>
          <w:szCs w:val="24"/>
          <w:u w:val="none"/>
        </w:rPr>
        <w:t>Filosofía de la composición</w:t>
      </w:r>
      <w:r>
        <w:rPr>
          <w:rFonts w:hint="default" w:ascii="Arial" w:hAnsi="Arial" w:eastAsia="Arial" w:cs="Arial"/>
          <w:sz w:val="24"/>
          <w:szCs w:val="24"/>
          <w:u w:val="none"/>
        </w:rPr>
        <w:t xml:space="preserve"> que el cuervo representa el «recuerdo lúgubre e interminable». La sombra proyectada en el suelo es la materialización de un trauma del que es imposible escapar.</w:t>
      </w:r>
    </w:p>
    <w:p w14:paraId="5DC22854">
      <w:pPr>
        <w:keepNext w:val="0"/>
        <w:keepLines w:val="0"/>
        <w:widowControl/>
        <w:numPr>
          <w:ilvl w:val="0"/>
          <w:numId w:val="20"/>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Fonts w:hint="default" w:ascii="Arial" w:hAnsi="Arial" w:eastAsia="Arial" w:cs="Arial"/>
          <w:sz w:val="24"/>
          <w:szCs w:val="24"/>
          <w:u w:val="none"/>
        </w:rPr>
        <w:t xml:space="preserve">Así como el estudiante se queda atrapado mirando la sombra del cuervo en el piso sin poder escapar, el narrador de </w:t>
      </w:r>
      <w:r>
        <w:rPr>
          <w:rStyle w:val="4"/>
          <w:rFonts w:hint="default" w:ascii="Arial" w:hAnsi="Arial" w:eastAsia="Arial" w:cs="Arial"/>
          <w:sz w:val="24"/>
          <w:szCs w:val="24"/>
          <w:u w:val="none"/>
        </w:rPr>
        <w:t>Silencio</w:t>
      </w:r>
      <w:r>
        <w:rPr>
          <w:rFonts w:hint="default" w:ascii="Arial" w:hAnsi="Arial" w:eastAsia="Arial" w:cs="Arial"/>
          <w:sz w:val="24"/>
          <w:szCs w:val="24"/>
          <w:u w:val="none"/>
        </w:rPr>
        <w:t xml:space="preserve"> se queda petrificado ante la mirada fija del lince que sale de la tumba. Ambas figuras (el cuervo inmóvil en el busto y el lince inmóvil en la cripta) representan el triunfo final del vacío. La mente humana no puede "elevarse" de esa oscuridad; queda confinada a convivir con el fantasma de la pérdida y la certeza de la nada.</w:t>
      </w:r>
    </w:p>
    <w:p w14:paraId="65CBF08C">
      <w:pPr>
        <w:keepNext w:val="0"/>
        <w:keepLines w:val="0"/>
        <w:widowControl/>
        <w:suppressLineNumbers w:val="0"/>
        <w:pBdr>
          <w:bottom w:val="none" w:color="808080" w:sz="0" w:space="0"/>
        </w:pBdr>
        <w:spacing w:before="480" w:beforeAutospacing="0" w:after="480" w:afterAutospacing="0"/>
        <w:ind w:left="0" w:right="0"/>
        <w:rPr>
          <w:rFonts w:hint="default" w:ascii="Arial" w:hAnsi="Arial" w:eastAsia="Arial" w:cs="Arial"/>
          <w:sz w:val="21"/>
          <w:szCs w:val="21"/>
          <w:u w:val="none"/>
        </w:rPr>
      </w:pPr>
      <w:r>
        <w:rPr>
          <w:rFonts w:hint="default" w:ascii="Arial" w:hAnsi="Arial" w:eastAsia="Arial" w:cs="Arial"/>
          <w:sz w:val="24"/>
          <w:szCs w:val="24"/>
          <w:u w:val="none"/>
        </w:rPr>
        <w:pict>
          <v:rect id="_x0000_i1030" o:spt="1" style="height:1.5pt;width:432pt;" fillcolor="#A0A0A0" filled="t" stroked="f" coordsize="21600,21600" o:hr="t" o:hrstd="t" o:hralign="center">
            <v:path/>
            <v:fill on="t" focussize="0,0"/>
            <v:stroke on="f"/>
            <v:imagedata o:title=""/>
            <o:lock v:ext="edit"/>
            <w10:wrap type="none"/>
            <w10:anchorlock/>
          </v:rect>
        </w:pict>
      </w:r>
    </w:p>
    <w:p w14:paraId="26CB6112">
      <w:pPr>
        <w:keepNext w:val="0"/>
        <w:keepLines w:val="0"/>
        <w:widowControl/>
        <w:numPr>
          <w:ilvl w:val="0"/>
          <w:numId w:val="21"/>
        </w:numPr>
        <w:suppressLineNumbers w:val="0"/>
        <w:pBdr>
          <w:bottom w:val="none" w:color="0A0A0A" w:sz="0" w:space="0"/>
        </w:pBdr>
        <w:spacing w:before="360" w:beforeAutospacing="0" w:after="180" w:afterAutospacing="0"/>
        <w:ind w:left="0" w:right="0"/>
        <w:jc w:val="left"/>
        <w:rPr>
          <w:rFonts w:hint="default" w:ascii="Arial" w:hAnsi="Arial" w:eastAsia="Arial" w:cs="Arial"/>
          <w:b/>
          <w:bCs/>
          <w:kern w:val="0"/>
          <w:sz w:val="30"/>
          <w:szCs w:val="30"/>
          <w:u w:val="none"/>
          <w:lang w:val="en-US" w:eastAsia="zh-CN" w:bidi="ar"/>
        </w:rPr>
      </w:pPr>
      <w:r>
        <w:rPr>
          <w:rFonts w:hint="default" w:ascii="Arial" w:hAnsi="Arial" w:eastAsia="Arial" w:cs="Arial"/>
          <w:b/>
          <w:bCs/>
          <w:kern w:val="0"/>
          <w:sz w:val="30"/>
          <w:szCs w:val="30"/>
          <w:u w:val="none"/>
          <w:lang w:val="en-US" w:eastAsia="zh-CN" w:bidi="ar"/>
        </w:rPr>
        <w:t>Perspectivas Críticas e Ilustraciones Históricas</w:t>
      </w:r>
    </w:p>
    <w:p w14:paraId="62623228">
      <w:pPr>
        <w:keepNext w:val="0"/>
        <w:keepLines w:val="0"/>
        <w:widowControl/>
        <w:suppressLineNumbers w:val="0"/>
        <w:spacing w:before="0" w:beforeAutospacing="0" w:after="200" w:afterAutospacing="0" w:line="240" w:lineRule="auto"/>
        <w:ind w:left="0" w:right="0"/>
        <w:jc w:val="left"/>
        <w:rPr>
          <w:rFonts w:hint="default" w:ascii="Times New Roman" w:hAnsi="Times New Roman" w:eastAsia="Times New Roman" w:cs="Times New Roman"/>
          <w:sz w:val="24"/>
          <w:szCs w:val="24"/>
          <w:lang w:val="es-MX" w:eastAsia="es-MX"/>
        </w:rPr>
      </w:pPr>
      <w:r>
        <w:rPr>
          <w:rFonts w:hint="default" w:ascii="Times New Roman" w:hAnsi="Times New Roman" w:eastAsia="Times New Roman" w:cs="Times New Roman"/>
          <w:kern w:val="0"/>
          <w:sz w:val="24"/>
          <w:szCs w:val="24"/>
          <w:lang w:val="es-MX" w:eastAsia="es-MX" w:bidi="ar"/>
        </w:rPr>
        <w:t xml:space="preserve">La traducción y asimilación de la obra de Edgar Allan Poe por parte de Charles Baudelaire alteró de forma definitiva la poesía europea, sirviendo como base fundamental para el surgimiento del </w:t>
      </w:r>
      <w:r>
        <w:rPr>
          <w:rFonts w:hint="default" w:ascii="Times New Roman" w:hAnsi="Times New Roman" w:eastAsia="Times New Roman" w:cs="Times New Roman"/>
          <w:b/>
          <w:bCs/>
          <w:kern w:val="0"/>
          <w:sz w:val="24"/>
          <w:szCs w:val="24"/>
          <w:lang w:val="es-MX" w:eastAsia="es-MX" w:bidi="ar"/>
        </w:rPr>
        <w:t>Simbolismo</w:t>
      </w:r>
      <w:r>
        <w:rPr>
          <w:rFonts w:hint="default" w:ascii="Times New Roman" w:hAnsi="Times New Roman" w:eastAsia="Times New Roman" w:cs="Times New Roman"/>
          <w:kern w:val="0"/>
          <w:sz w:val="24"/>
          <w:szCs w:val="24"/>
          <w:lang w:val="es-MX" w:eastAsia="es-MX" w:bidi="ar"/>
        </w:rPr>
        <w:t xml:space="preserve"> y el </w:t>
      </w:r>
      <w:r>
        <w:rPr>
          <w:rFonts w:hint="default" w:ascii="Times New Roman" w:hAnsi="Times New Roman" w:eastAsia="Times New Roman" w:cs="Times New Roman"/>
          <w:b/>
          <w:bCs/>
          <w:kern w:val="0"/>
          <w:sz w:val="24"/>
          <w:szCs w:val="24"/>
          <w:lang w:val="es-MX" w:eastAsia="es-MX" w:bidi="ar"/>
        </w:rPr>
        <w:t>Modernismo poético</w:t>
      </w:r>
      <w:r>
        <w:rPr>
          <w:rFonts w:hint="default" w:ascii="Times New Roman" w:hAnsi="Times New Roman" w:eastAsia="Times New Roman" w:cs="Times New Roman"/>
          <w:kern w:val="0"/>
          <w:sz w:val="24"/>
          <w:szCs w:val="24"/>
          <w:lang w:val="es-MX" w:eastAsia="es-MX" w:bidi="ar"/>
        </w:rPr>
        <w:t xml:space="preserve">. Baudelaire encontró en piezas metafísicas como «Silencio — Una Fábula» la validación teórica de sus propias obsesiones artísticas. [1, 2] </w:t>
      </w:r>
    </w:p>
    <w:p w14:paraId="3B88A8DD">
      <w:pPr>
        <w:keepNext w:val="0"/>
        <w:keepLines w:val="0"/>
        <w:widowControl/>
        <w:suppressLineNumbers w:val="0"/>
        <w:spacing w:before="0" w:beforeAutospacing="0" w:after="200" w:afterAutospacing="0" w:line="240" w:lineRule="auto"/>
        <w:ind w:left="0" w:right="0"/>
        <w:jc w:val="left"/>
        <w:rPr>
          <w:rFonts w:hint="default" w:ascii="Times New Roman" w:hAnsi="Times New Roman" w:eastAsia="Times New Roman" w:cs="Times New Roman"/>
          <w:sz w:val="24"/>
          <w:szCs w:val="24"/>
          <w:lang w:val="es-MX" w:eastAsia="es-MX"/>
        </w:rPr>
      </w:pPr>
      <w:r>
        <w:rPr>
          <w:rFonts w:hint="default" w:ascii="Times New Roman" w:hAnsi="Times New Roman" w:eastAsia="Times New Roman" w:cs="Times New Roman"/>
          <w:kern w:val="0"/>
          <w:sz w:val="24"/>
          <w:szCs w:val="24"/>
          <w:lang w:val="es-MX" w:eastAsia="es-MX" w:bidi="ar"/>
        </w:rPr>
        <w:t>La influencia directa de la poética de este relato en la obra de Baudelaire se manifiesta en los siguientes pilares conceptuales:</w:t>
      </w:r>
    </w:p>
    <w:p w14:paraId="7A322175">
      <w:pPr>
        <w:keepNext w:val="0"/>
        <w:keepLines w:val="0"/>
        <w:widowControl/>
        <w:suppressLineNumbers w:val="0"/>
        <w:spacing w:before="0" w:beforeAutospacing="1" w:after="0" w:afterAutospacing="1" w:line="240" w:lineRule="auto"/>
        <w:ind w:left="0" w:right="0"/>
        <w:jc w:val="left"/>
        <w:outlineLvl w:val="1"/>
        <w:rPr>
          <w:rFonts w:hint="default" w:ascii="Times New Roman" w:hAnsi="Times New Roman" w:eastAsia="Times New Roman" w:cs="Times New Roman"/>
          <w:b/>
          <w:bCs/>
          <w:sz w:val="30"/>
          <w:szCs w:val="30"/>
          <w:lang w:val="es-MX" w:eastAsia="es-MX"/>
        </w:rPr>
      </w:pPr>
      <w:r>
        <w:rPr>
          <w:rFonts w:hint="default" w:ascii="Times New Roman" w:hAnsi="Times New Roman" w:eastAsia="Times New Roman" w:cs="Times New Roman"/>
          <w:b/>
          <w:bCs/>
          <w:kern w:val="0"/>
          <w:sz w:val="30"/>
          <w:szCs w:val="30"/>
          <w:lang w:val="es-MX" w:eastAsia="es-MX" w:bidi="ar"/>
        </w:rPr>
        <w:t>1. La fundación del Poema en Prosa moderno</w:t>
      </w:r>
    </w:p>
    <w:p w14:paraId="3698922B">
      <w:pPr>
        <w:keepNext w:val="0"/>
        <w:keepLines w:val="0"/>
        <w:widowControl/>
        <w:suppressLineNumbers w:val="0"/>
        <w:spacing w:before="0" w:beforeAutospacing="0" w:after="200" w:afterAutospacing="0" w:line="240" w:lineRule="auto"/>
        <w:ind w:left="0" w:right="0"/>
        <w:jc w:val="left"/>
        <w:rPr>
          <w:rFonts w:hint="default" w:ascii="Times New Roman" w:hAnsi="Times New Roman" w:eastAsia="Times New Roman" w:cs="Times New Roman"/>
          <w:sz w:val="24"/>
          <w:szCs w:val="24"/>
          <w:lang w:val="es-MX" w:eastAsia="es-MX"/>
        </w:rPr>
      </w:pPr>
      <w:r>
        <w:rPr>
          <w:rFonts w:hint="default" w:ascii="Times New Roman" w:hAnsi="Times New Roman" w:eastAsia="Times New Roman" w:cs="Times New Roman"/>
          <w:kern w:val="0"/>
          <w:sz w:val="24"/>
          <w:szCs w:val="24"/>
          <w:lang w:val="es-MX" w:eastAsia="es-MX" w:bidi="ar"/>
        </w:rPr>
        <w:t>Antes de descubrir a Poe, Baudelaire buscaba una forma artística capaz de abandonar la rigidez de la métrica tradicional francesa sin perder la musicalidad y la intensidad de la poesía.</w:t>
      </w:r>
    </w:p>
    <w:p w14:paraId="3E15C55E">
      <w:pPr>
        <w:keepNext w:val="0"/>
        <w:keepLines w:val="0"/>
        <w:widowControl/>
        <w:numPr>
          <w:ilvl w:val="0"/>
          <w:numId w:val="22"/>
        </w:numPr>
        <w:suppressLineNumbers w:val="0"/>
        <w:spacing w:before="0" w:beforeAutospacing="1" w:after="0" w:afterAutospacing="1" w:line="240" w:lineRule="auto"/>
        <w:ind w:left="720" w:right="0" w:hanging="360"/>
        <w:rPr>
          <w:rFonts w:hint="default" w:ascii="Times New Roman" w:hAnsi="Times New Roman" w:eastAsia="Times New Roman" w:cs="Times New Roman"/>
          <w:sz w:val="24"/>
          <w:szCs w:val="24"/>
          <w:lang w:val="es-MX" w:eastAsia="es-MX"/>
        </w:rPr>
      </w:pPr>
      <w:r>
        <w:rPr>
          <w:rFonts w:hint="default" w:ascii="Times New Roman" w:hAnsi="Times New Roman" w:eastAsia="Times New Roman" w:cs="Times New Roman"/>
          <w:b/>
          <w:bCs/>
          <w:sz w:val="24"/>
          <w:szCs w:val="24"/>
          <w:lang w:val="es-MX" w:eastAsia="es-MX"/>
        </w:rPr>
        <w:t>El modelo formal:</w:t>
      </w:r>
      <w:r>
        <w:rPr>
          <w:rFonts w:hint="default" w:ascii="Times New Roman" w:hAnsi="Times New Roman" w:eastAsia="Times New Roman" w:cs="Times New Roman"/>
          <w:sz w:val="24"/>
          <w:szCs w:val="24"/>
          <w:lang w:val="es-MX" w:eastAsia="es-MX"/>
        </w:rPr>
        <w:t xml:space="preserve"> Estructuras líricas y repetitivas como las de «Silencio» sirvieron de plantilla directa para que Baudelaire creara su obra cumbre </w:t>
      </w:r>
      <w:r>
        <w:rPr>
          <w:rFonts w:hint="default" w:ascii="Times New Roman" w:hAnsi="Times New Roman" w:eastAsia="Times New Roman" w:cs="Times New Roman"/>
          <w:sz w:val="24"/>
          <w:szCs w:val="24"/>
          <w:lang w:val="es-MX" w:eastAsia="es-MX"/>
        </w:rPr>
        <w:fldChar w:fldCharType="begin"/>
      </w:r>
      <w:r>
        <w:rPr>
          <w:rFonts w:hint="default" w:ascii="Times New Roman" w:hAnsi="Times New Roman" w:eastAsia="Times New Roman" w:cs="Times New Roman"/>
          <w:sz w:val="24"/>
          <w:szCs w:val="24"/>
          <w:lang w:val="es-MX" w:eastAsia="es-MX"/>
        </w:rPr>
        <w:instrText xml:space="preserve"> HYPERLINK "https://www.poetryintranslation.com/PITBR/French/BaudelaireSpleen.php" </w:instrText>
      </w:r>
      <w:r>
        <w:rPr>
          <w:rFonts w:hint="default" w:ascii="Times New Roman" w:hAnsi="Times New Roman" w:eastAsia="Times New Roman" w:cs="Times New Roman"/>
          <w:sz w:val="24"/>
          <w:szCs w:val="24"/>
          <w:lang w:val="es-MX" w:eastAsia="es-MX"/>
        </w:rPr>
        <w:fldChar w:fldCharType="separate"/>
      </w:r>
      <w:r>
        <w:rPr>
          <w:rStyle w:val="5"/>
          <w:rFonts w:hint="default" w:ascii="Times New Roman" w:hAnsi="Times New Roman" w:eastAsia="Times New Roman" w:cs="Times New Roman"/>
          <w:i/>
          <w:iCs/>
          <w:color w:val="0000FF"/>
          <w:sz w:val="24"/>
          <w:szCs w:val="24"/>
          <w:lang w:val="es-MX" w:eastAsia="es-MX"/>
        </w:rPr>
        <w:t>Le Spleen de Paris (Pequeños poemas en prosa)</w:t>
      </w:r>
      <w:r>
        <w:rPr>
          <w:rFonts w:hint="default" w:ascii="Times New Roman" w:hAnsi="Times New Roman" w:eastAsia="Times New Roman" w:cs="Times New Roman"/>
          <w:sz w:val="24"/>
          <w:szCs w:val="24"/>
          <w:lang w:val="es-MX" w:eastAsia="es-MX"/>
        </w:rPr>
        <w:fldChar w:fldCharType="end"/>
      </w:r>
      <w:r>
        <w:rPr>
          <w:rFonts w:hint="default" w:ascii="Times New Roman" w:hAnsi="Times New Roman" w:eastAsia="Times New Roman" w:cs="Times New Roman"/>
          <w:sz w:val="24"/>
          <w:szCs w:val="24"/>
          <w:lang w:val="es-MX" w:eastAsia="es-MX"/>
        </w:rPr>
        <w:t>.</w:t>
      </w:r>
    </w:p>
    <w:p w14:paraId="58AC5397">
      <w:pPr>
        <w:keepNext w:val="0"/>
        <w:keepLines w:val="0"/>
        <w:widowControl/>
        <w:numPr>
          <w:ilvl w:val="0"/>
          <w:numId w:val="22"/>
        </w:numPr>
        <w:suppressLineNumbers w:val="0"/>
        <w:spacing w:before="0" w:beforeAutospacing="1" w:after="0" w:afterAutospacing="1" w:line="240" w:lineRule="auto"/>
        <w:ind w:left="720" w:right="0" w:hanging="360"/>
        <w:rPr>
          <w:rFonts w:hint="default" w:ascii="Times New Roman" w:hAnsi="Times New Roman" w:eastAsia="Times New Roman" w:cs="Times New Roman"/>
          <w:sz w:val="24"/>
          <w:szCs w:val="24"/>
          <w:lang w:val="es-MX" w:eastAsia="es-MX"/>
        </w:rPr>
      </w:pPr>
      <w:r>
        <w:rPr>
          <w:rFonts w:hint="default" w:ascii="Times New Roman" w:hAnsi="Times New Roman" w:eastAsia="Times New Roman" w:cs="Times New Roman"/>
          <w:b/>
          <w:bCs/>
          <w:sz w:val="24"/>
          <w:szCs w:val="24"/>
          <w:lang w:val="es-MX" w:eastAsia="es-MX"/>
        </w:rPr>
        <w:t>La música de la asfixia:</w:t>
      </w:r>
      <w:r>
        <w:rPr>
          <w:rFonts w:hint="default" w:ascii="Times New Roman" w:hAnsi="Times New Roman" w:eastAsia="Times New Roman" w:cs="Times New Roman"/>
          <w:sz w:val="24"/>
          <w:szCs w:val="24"/>
          <w:lang w:val="es-MX" w:eastAsia="es-MX"/>
        </w:rPr>
        <w:t xml:space="preserve"> El uso del polisíndeton y las transiciones rítmicas de Poe enseñaron a Baudelaire cómo la prosa podía imitar el trance hipnótico mediante la pura reiteración de sonidos y pausas sibilantes. [3, 4] </w:t>
      </w:r>
    </w:p>
    <w:p w14:paraId="40FA5BE8">
      <w:pPr>
        <w:keepNext w:val="0"/>
        <w:keepLines w:val="0"/>
        <w:widowControl/>
        <w:suppressLineNumbers w:val="0"/>
        <w:spacing w:before="0" w:beforeAutospacing="1" w:after="0" w:afterAutospacing="1" w:line="240" w:lineRule="auto"/>
        <w:ind w:left="0" w:right="0"/>
        <w:jc w:val="left"/>
        <w:outlineLvl w:val="1"/>
        <w:rPr>
          <w:rFonts w:hint="default" w:ascii="Times New Roman" w:hAnsi="Times New Roman" w:eastAsia="Times New Roman" w:cs="Times New Roman"/>
          <w:b/>
          <w:bCs/>
          <w:sz w:val="30"/>
          <w:szCs w:val="30"/>
          <w:lang w:val="es-MX" w:eastAsia="es-MX"/>
        </w:rPr>
      </w:pPr>
      <w:r>
        <w:rPr>
          <w:rFonts w:hint="default" w:ascii="Times New Roman" w:hAnsi="Times New Roman" w:eastAsia="Times New Roman" w:cs="Times New Roman"/>
          <w:b/>
          <w:bCs/>
          <w:kern w:val="0"/>
          <w:sz w:val="30"/>
          <w:szCs w:val="30"/>
          <w:lang w:val="es-MX" w:eastAsia="es-MX" w:bidi="ar"/>
        </w:rPr>
        <w:t>2. La estética de las «Correspondencias»</w:t>
      </w:r>
    </w:p>
    <w:p w14:paraId="4DDBA7FF">
      <w:pPr>
        <w:keepNext w:val="0"/>
        <w:keepLines w:val="0"/>
        <w:widowControl/>
        <w:suppressLineNumbers w:val="0"/>
        <w:spacing w:before="0" w:beforeAutospacing="0" w:after="200" w:afterAutospacing="0" w:line="240" w:lineRule="auto"/>
        <w:ind w:left="0" w:right="0"/>
        <w:jc w:val="left"/>
        <w:rPr>
          <w:rFonts w:hint="default" w:ascii="Times New Roman" w:hAnsi="Times New Roman" w:eastAsia="Times New Roman" w:cs="Times New Roman"/>
          <w:sz w:val="24"/>
          <w:szCs w:val="24"/>
          <w:lang w:val="es-MX" w:eastAsia="es-MX"/>
        </w:rPr>
      </w:pPr>
      <w:r>
        <w:rPr>
          <w:rFonts w:hint="default" w:ascii="Times New Roman" w:hAnsi="Times New Roman" w:eastAsia="Times New Roman" w:cs="Times New Roman"/>
          <w:kern w:val="0"/>
          <w:sz w:val="24"/>
          <w:szCs w:val="24"/>
          <w:lang w:val="es-MX" w:eastAsia="es-MX" w:bidi="ar"/>
        </w:rPr>
        <w:t xml:space="preserve">En su famoso poema </w:t>
      </w:r>
      <w:r>
        <w:rPr>
          <w:rFonts w:hint="default" w:ascii="Times New Roman" w:hAnsi="Times New Roman" w:eastAsia="Times New Roman" w:cs="Times New Roman"/>
          <w:i/>
          <w:iCs/>
          <w:kern w:val="0"/>
          <w:sz w:val="24"/>
          <w:szCs w:val="24"/>
          <w:lang w:val="es-MX" w:eastAsia="es-MX" w:bidi="ar"/>
        </w:rPr>
        <w:t>Correspondances</w:t>
      </w:r>
      <w:r>
        <w:rPr>
          <w:rFonts w:hint="default" w:ascii="Times New Roman" w:hAnsi="Times New Roman" w:eastAsia="Times New Roman" w:cs="Times New Roman"/>
          <w:kern w:val="0"/>
          <w:sz w:val="24"/>
          <w:szCs w:val="24"/>
          <w:lang w:val="es-MX" w:eastAsia="es-MX" w:bidi="ar"/>
        </w:rPr>
        <w:t>, Baudelaire plantea que la naturaleza es un templo donde los sonidos, los colores y los perfumes dialogan y se confunden.</w:t>
      </w:r>
    </w:p>
    <w:p w14:paraId="284DA297">
      <w:pPr>
        <w:keepNext w:val="0"/>
        <w:keepLines w:val="0"/>
        <w:widowControl/>
        <w:numPr>
          <w:ilvl w:val="0"/>
          <w:numId w:val="23"/>
        </w:numPr>
        <w:suppressLineNumbers w:val="0"/>
        <w:spacing w:before="0" w:beforeAutospacing="1" w:after="0" w:afterAutospacing="1" w:line="240" w:lineRule="auto"/>
        <w:ind w:left="720" w:right="0" w:hanging="360"/>
        <w:rPr>
          <w:rFonts w:hint="default" w:ascii="Times New Roman" w:hAnsi="Times New Roman" w:eastAsia="Times New Roman" w:cs="Times New Roman"/>
          <w:sz w:val="24"/>
          <w:szCs w:val="24"/>
          <w:lang w:val="es-MX" w:eastAsia="es-MX"/>
        </w:rPr>
      </w:pPr>
      <w:r>
        <w:rPr>
          <w:rFonts w:hint="default" w:ascii="Times New Roman" w:hAnsi="Times New Roman" w:eastAsia="Times New Roman" w:cs="Times New Roman"/>
          <w:b/>
          <w:bCs/>
          <w:sz w:val="24"/>
          <w:szCs w:val="24"/>
          <w:lang w:val="es-MX" w:eastAsia="es-MX"/>
        </w:rPr>
        <w:t>La sinestesia gótica:</w:t>
      </w:r>
      <w:r>
        <w:rPr>
          <w:rFonts w:hint="default" w:ascii="Times New Roman" w:hAnsi="Times New Roman" w:eastAsia="Times New Roman" w:cs="Times New Roman"/>
          <w:sz w:val="24"/>
          <w:szCs w:val="24"/>
          <w:lang w:val="es-MX" w:eastAsia="es-MX"/>
        </w:rPr>
        <w:t xml:space="preserve"> La descripción inicial del paraje del río Zaire es un ejemplo primitivo de esta noción: una naturaleza donde los lirios suspiran, las aguas palpitan por culpa del sol y las nubes hacen ruido a pesar de no haber viento. Baudelaire toma de Poe esta técnica de dotar al entorno físico de una carga psicológica y sensorial unificada, donde el paisaje exterior refleja de forma exacta la neurosis del artista. [4] </w:t>
      </w:r>
    </w:p>
    <w:p w14:paraId="300D286C">
      <w:pPr>
        <w:keepNext w:val="0"/>
        <w:keepLines w:val="0"/>
        <w:widowControl/>
        <w:suppressLineNumbers w:val="0"/>
        <w:spacing w:before="0" w:beforeAutospacing="1" w:after="0" w:afterAutospacing="1" w:line="240" w:lineRule="auto"/>
        <w:ind w:left="0" w:right="0"/>
        <w:jc w:val="left"/>
        <w:outlineLvl w:val="1"/>
        <w:rPr>
          <w:rFonts w:hint="default" w:ascii="Times New Roman" w:hAnsi="Times New Roman" w:eastAsia="Times New Roman" w:cs="Times New Roman"/>
          <w:b/>
          <w:bCs/>
          <w:sz w:val="30"/>
          <w:szCs w:val="30"/>
          <w:lang w:val="es-MX" w:eastAsia="es-MX"/>
        </w:rPr>
      </w:pPr>
      <w:r>
        <w:rPr>
          <w:rFonts w:hint="default" w:ascii="Times New Roman" w:hAnsi="Times New Roman" w:eastAsia="Times New Roman" w:cs="Times New Roman"/>
          <w:b/>
          <w:bCs/>
          <w:kern w:val="0"/>
          <w:sz w:val="30"/>
          <w:szCs w:val="30"/>
          <w:lang w:val="es-MX" w:eastAsia="es-MX" w:bidi="ar"/>
        </w:rPr>
        <w:t xml:space="preserve">3. El concepto de </w:t>
      </w:r>
      <w:r>
        <w:rPr>
          <w:rFonts w:hint="default" w:ascii="Times New Roman" w:hAnsi="Times New Roman" w:eastAsia="Times New Roman" w:cs="Times New Roman"/>
          <w:b/>
          <w:bCs/>
          <w:i/>
          <w:iCs/>
          <w:kern w:val="0"/>
          <w:sz w:val="30"/>
          <w:szCs w:val="30"/>
          <w:lang w:val="es-MX" w:eastAsia="es-MX" w:bidi="ar"/>
        </w:rPr>
        <w:t>Spleen</w:t>
      </w:r>
      <w:r>
        <w:rPr>
          <w:rFonts w:hint="default" w:ascii="Times New Roman" w:hAnsi="Times New Roman" w:eastAsia="Times New Roman" w:cs="Times New Roman"/>
          <w:b/>
          <w:bCs/>
          <w:kern w:val="0"/>
          <w:sz w:val="30"/>
          <w:szCs w:val="30"/>
          <w:lang w:val="es-MX" w:eastAsia="es-MX" w:bidi="ar"/>
        </w:rPr>
        <w:t xml:space="preserve"> frente al Vacío</w:t>
      </w:r>
    </w:p>
    <w:p w14:paraId="396F76DE">
      <w:pPr>
        <w:keepNext w:val="0"/>
        <w:keepLines w:val="0"/>
        <w:widowControl/>
        <w:suppressLineNumbers w:val="0"/>
        <w:spacing w:before="0" w:beforeAutospacing="0" w:after="200" w:afterAutospacing="0" w:line="240" w:lineRule="auto"/>
        <w:ind w:left="0" w:right="0"/>
        <w:jc w:val="left"/>
        <w:rPr>
          <w:rFonts w:hint="default" w:ascii="Times New Roman" w:hAnsi="Times New Roman" w:eastAsia="Times New Roman" w:cs="Times New Roman"/>
          <w:sz w:val="24"/>
          <w:szCs w:val="24"/>
          <w:lang w:val="es-MX" w:eastAsia="es-MX"/>
        </w:rPr>
      </w:pPr>
      <w:r>
        <w:rPr>
          <w:rFonts w:hint="default" w:ascii="Times New Roman" w:hAnsi="Times New Roman" w:eastAsia="Times New Roman" w:cs="Times New Roman"/>
          <w:kern w:val="0"/>
          <w:sz w:val="24"/>
          <w:szCs w:val="24"/>
          <w:lang w:val="es-MX" w:eastAsia="es-MX" w:bidi="ar"/>
        </w:rPr>
        <w:t xml:space="preserve">El término baudelaireano </w:t>
      </w:r>
      <w:r>
        <w:rPr>
          <w:rFonts w:hint="default" w:ascii="Times New Roman" w:hAnsi="Times New Roman" w:eastAsia="Times New Roman" w:cs="Times New Roman"/>
          <w:i/>
          <w:iCs/>
          <w:kern w:val="0"/>
          <w:sz w:val="24"/>
          <w:szCs w:val="24"/>
          <w:lang w:val="es-MX" w:eastAsia="es-MX" w:bidi="ar"/>
        </w:rPr>
        <w:t>Spleen</w:t>
      </w:r>
      <w:r>
        <w:rPr>
          <w:rFonts w:hint="default" w:ascii="Times New Roman" w:hAnsi="Times New Roman" w:eastAsia="Times New Roman" w:cs="Times New Roman"/>
          <w:kern w:val="0"/>
          <w:sz w:val="24"/>
          <w:szCs w:val="24"/>
          <w:lang w:val="es-MX" w:eastAsia="es-MX" w:bidi="ar"/>
        </w:rPr>
        <w:t xml:space="preserve"> define un estado de melancolía profunda, hastío de la vida, angustia existencial y parálisis creativa. [5] </w:t>
      </w:r>
    </w:p>
    <w:p w14:paraId="7AFF0EB2">
      <w:pPr>
        <w:keepNext w:val="0"/>
        <w:keepLines w:val="0"/>
        <w:widowControl/>
        <w:numPr>
          <w:ilvl w:val="0"/>
          <w:numId w:val="24"/>
        </w:numPr>
        <w:suppressLineNumbers w:val="0"/>
        <w:spacing w:before="0" w:beforeAutospacing="1" w:after="0" w:afterAutospacing="1" w:line="240" w:lineRule="auto"/>
        <w:ind w:left="720" w:right="0" w:hanging="360"/>
        <w:rPr>
          <w:rFonts w:hint="default" w:ascii="Times New Roman" w:hAnsi="Times New Roman" w:eastAsia="Times New Roman" w:cs="Times New Roman"/>
          <w:sz w:val="24"/>
          <w:szCs w:val="24"/>
          <w:lang w:val="es-MX" w:eastAsia="es-MX"/>
        </w:rPr>
      </w:pPr>
      <w:r>
        <w:rPr>
          <w:rFonts w:hint="default" w:ascii="Times New Roman" w:hAnsi="Times New Roman" w:eastAsia="Times New Roman" w:cs="Times New Roman"/>
          <w:b/>
          <w:bCs/>
          <w:sz w:val="24"/>
          <w:szCs w:val="24"/>
          <w:lang w:val="es-MX" w:eastAsia="es-MX"/>
        </w:rPr>
        <w:t>La huida del alma:</w:t>
      </w:r>
      <w:r>
        <w:rPr>
          <w:rFonts w:hint="default" w:ascii="Times New Roman" w:hAnsi="Times New Roman" w:eastAsia="Times New Roman" w:cs="Times New Roman"/>
          <w:sz w:val="24"/>
          <w:szCs w:val="24"/>
          <w:lang w:val="es-MX" w:eastAsia="es-MX"/>
        </w:rPr>
        <w:t xml:space="preserve"> El hombre sobre la roca en </w:t>
      </w:r>
      <w:r>
        <w:rPr>
          <w:rFonts w:hint="default" w:ascii="Times New Roman" w:hAnsi="Times New Roman" w:eastAsia="Times New Roman" w:cs="Times New Roman"/>
          <w:i/>
          <w:iCs/>
          <w:sz w:val="24"/>
          <w:szCs w:val="24"/>
          <w:lang w:val="es-MX" w:eastAsia="es-MX"/>
        </w:rPr>
        <w:t>Silencio</w:t>
      </w:r>
      <w:r>
        <w:rPr>
          <w:rFonts w:hint="default" w:ascii="Times New Roman" w:hAnsi="Times New Roman" w:eastAsia="Times New Roman" w:cs="Times New Roman"/>
          <w:sz w:val="24"/>
          <w:szCs w:val="24"/>
          <w:lang w:val="es-MX" w:eastAsia="es-MX"/>
        </w:rPr>
        <w:t xml:space="preserve">, con su toga romana y sus facciones marcadas por el "desprecio a la humanidad", es el arquetipo exacto del </w:t>
      </w:r>
      <w:r>
        <w:rPr>
          <w:rFonts w:hint="default" w:ascii="Times New Roman" w:hAnsi="Times New Roman" w:eastAsia="Times New Roman" w:cs="Times New Roman"/>
          <w:i/>
          <w:iCs/>
          <w:sz w:val="24"/>
          <w:szCs w:val="24"/>
          <w:lang w:val="es-MX" w:eastAsia="es-MX"/>
        </w:rPr>
        <w:t>Dandy</w:t>
      </w:r>
      <w:r>
        <w:rPr>
          <w:rFonts w:hint="default" w:ascii="Times New Roman" w:hAnsi="Times New Roman" w:eastAsia="Times New Roman" w:cs="Times New Roman"/>
          <w:sz w:val="24"/>
          <w:szCs w:val="24"/>
          <w:lang w:val="es-MX" w:eastAsia="es-MX"/>
        </w:rPr>
        <w:t xml:space="preserve"> decimonónico atrapado por el </w:t>
      </w:r>
      <w:r>
        <w:rPr>
          <w:rFonts w:hint="default" w:ascii="Times New Roman" w:hAnsi="Times New Roman" w:eastAsia="Times New Roman" w:cs="Times New Roman"/>
          <w:i/>
          <w:iCs/>
          <w:sz w:val="24"/>
          <w:szCs w:val="24"/>
          <w:lang w:val="es-MX" w:eastAsia="es-MX"/>
        </w:rPr>
        <w:t>Spleen</w:t>
      </w:r>
      <w:r>
        <w:rPr>
          <w:rFonts w:hint="default" w:ascii="Times New Roman" w:hAnsi="Times New Roman" w:eastAsia="Times New Roman" w:cs="Times New Roman"/>
          <w:sz w:val="24"/>
          <w:szCs w:val="24"/>
          <w:lang w:val="es-MX" w:eastAsia="es-MX"/>
        </w:rPr>
        <w:t>.</w:t>
      </w:r>
    </w:p>
    <w:p w14:paraId="04AE5CBF">
      <w:pPr>
        <w:keepNext w:val="0"/>
        <w:keepLines w:val="0"/>
        <w:widowControl/>
        <w:numPr>
          <w:ilvl w:val="0"/>
          <w:numId w:val="24"/>
        </w:numPr>
        <w:suppressLineNumbers w:val="0"/>
        <w:spacing w:before="0" w:beforeAutospacing="1" w:after="0" w:afterAutospacing="1" w:line="240" w:lineRule="auto"/>
        <w:ind w:left="720" w:right="0" w:hanging="360"/>
        <w:rPr>
          <w:rFonts w:hint="default" w:ascii="Times New Roman" w:hAnsi="Times New Roman" w:eastAsia="Times New Roman" w:cs="Times New Roman"/>
          <w:sz w:val="24"/>
          <w:szCs w:val="24"/>
          <w:lang w:val="es-MX" w:eastAsia="es-MX"/>
        </w:rPr>
      </w:pPr>
      <w:r>
        <w:rPr>
          <w:rFonts w:hint="default" w:ascii="Times New Roman" w:hAnsi="Times New Roman" w:eastAsia="Times New Roman" w:cs="Times New Roman"/>
          <w:b/>
          <w:bCs/>
          <w:sz w:val="24"/>
          <w:szCs w:val="24"/>
          <w:lang w:val="es-MX" w:eastAsia="es-MX"/>
        </w:rPr>
        <w:t>El horror a la inmovilidad:</w:t>
      </w:r>
      <w:r>
        <w:rPr>
          <w:rFonts w:hint="default" w:ascii="Times New Roman" w:hAnsi="Times New Roman" w:eastAsia="Times New Roman" w:cs="Times New Roman"/>
          <w:sz w:val="24"/>
          <w:szCs w:val="24"/>
          <w:lang w:val="es-MX" w:eastAsia="es-MX"/>
        </w:rPr>
        <w:t xml:space="preserve"> Al igual que el hombre de la roca huye despavorido cuando el Demonio congela el movimiento del mundo, los poemas de Baudelaire en </w:t>
      </w:r>
      <w:r>
        <w:rPr>
          <w:rFonts w:hint="default" w:ascii="Times New Roman" w:hAnsi="Times New Roman" w:eastAsia="Times New Roman" w:cs="Times New Roman"/>
          <w:sz w:val="24"/>
          <w:szCs w:val="24"/>
          <w:lang w:val="es-MX" w:eastAsia="es-MX"/>
        </w:rPr>
        <w:fldChar w:fldCharType="begin"/>
      </w:r>
      <w:r>
        <w:rPr>
          <w:rFonts w:hint="default" w:ascii="Times New Roman" w:hAnsi="Times New Roman" w:eastAsia="Times New Roman" w:cs="Times New Roman"/>
          <w:sz w:val="24"/>
          <w:szCs w:val="24"/>
          <w:lang w:val="es-MX" w:eastAsia="es-MX"/>
        </w:rPr>
        <w:instrText xml:space="preserve"> HYPERLINK "https://www.gutenberg.org/ebooks/47032.epub.images" </w:instrText>
      </w:r>
      <w:r>
        <w:rPr>
          <w:rFonts w:hint="default" w:ascii="Times New Roman" w:hAnsi="Times New Roman" w:eastAsia="Times New Roman" w:cs="Times New Roman"/>
          <w:sz w:val="24"/>
          <w:szCs w:val="24"/>
          <w:lang w:val="es-MX" w:eastAsia="es-MX"/>
        </w:rPr>
        <w:fldChar w:fldCharType="separate"/>
      </w:r>
      <w:r>
        <w:rPr>
          <w:rStyle w:val="5"/>
          <w:rFonts w:hint="default" w:ascii="Times New Roman" w:hAnsi="Times New Roman" w:eastAsia="Times New Roman" w:cs="Times New Roman"/>
          <w:i/>
          <w:iCs/>
          <w:color w:val="0000FF"/>
          <w:sz w:val="24"/>
          <w:szCs w:val="24"/>
          <w:lang w:val="es-MX" w:eastAsia="es-MX"/>
        </w:rPr>
        <w:t>Les Fleurs du Mal (Las flores del mal)</w:t>
      </w:r>
      <w:r>
        <w:rPr>
          <w:rFonts w:hint="default" w:ascii="Times New Roman" w:hAnsi="Times New Roman" w:eastAsia="Times New Roman" w:cs="Times New Roman"/>
          <w:sz w:val="24"/>
          <w:szCs w:val="24"/>
          <w:lang w:val="es-MX" w:eastAsia="es-MX"/>
        </w:rPr>
        <w:fldChar w:fldCharType="end"/>
      </w:r>
      <w:r>
        <w:rPr>
          <w:rFonts w:hint="default" w:ascii="Times New Roman" w:hAnsi="Times New Roman" w:eastAsia="Times New Roman" w:cs="Times New Roman"/>
          <w:sz w:val="24"/>
          <w:szCs w:val="24"/>
          <w:lang w:val="es-MX" w:eastAsia="es-MX"/>
        </w:rPr>
        <w:t xml:space="preserve"> retratan el pánico absoluto del individuo ante el tiempo estancado, el aburrimiento metafísico y el silencio cósmico. [4, 5, 6, 7] </w:t>
      </w:r>
    </w:p>
    <w:p w14:paraId="7A76AFEF">
      <w:pPr>
        <w:keepNext w:val="0"/>
        <w:keepLines w:val="0"/>
        <w:widowControl/>
        <w:suppressLineNumbers w:val="0"/>
        <w:spacing w:before="0" w:beforeAutospacing="1" w:after="0" w:afterAutospacing="1" w:line="240" w:lineRule="auto"/>
        <w:ind w:left="0" w:right="0"/>
        <w:jc w:val="left"/>
        <w:outlineLvl w:val="1"/>
        <w:rPr>
          <w:rFonts w:hint="default" w:ascii="Times New Roman" w:hAnsi="Times New Roman" w:eastAsia="Times New Roman" w:cs="Times New Roman"/>
          <w:b/>
          <w:bCs/>
          <w:sz w:val="30"/>
          <w:szCs w:val="30"/>
          <w:lang w:val="es-MX" w:eastAsia="es-MX"/>
        </w:rPr>
      </w:pPr>
      <w:r>
        <w:rPr>
          <w:rFonts w:hint="default" w:ascii="Times New Roman" w:hAnsi="Times New Roman" w:eastAsia="Times New Roman" w:cs="Times New Roman"/>
          <w:b/>
          <w:bCs/>
          <w:kern w:val="0"/>
          <w:sz w:val="30"/>
          <w:szCs w:val="30"/>
          <w:lang w:val="es-MX" w:eastAsia="es-MX" w:bidi="ar"/>
        </w:rPr>
        <w:t>4. La autonomía de lo bello y lo monstruoso</w:t>
      </w:r>
    </w:p>
    <w:p w14:paraId="12614DFC">
      <w:pPr>
        <w:keepNext w:val="0"/>
        <w:keepLines w:val="0"/>
        <w:widowControl/>
        <w:suppressLineNumbers w:val="0"/>
        <w:spacing w:before="0" w:beforeAutospacing="0" w:after="200" w:afterAutospacing="0" w:line="240" w:lineRule="auto"/>
        <w:ind w:left="0" w:right="0"/>
        <w:jc w:val="left"/>
        <w:rPr>
          <w:rFonts w:hint="default" w:ascii="Times New Roman" w:hAnsi="Times New Roman" w:eastAsia="Times New Roman" w:cs="Times New Roman"/>
          <w:sz w:val="24"/>
          <w:szCs w:val="24"/>
          <w:lang w:val="es-MX" w:eastAsia="es-MX"/>
        </w:rPr>
      </w:pPr>
      <w:r>
        <w:rPr>
          <w:rFonts w:hint="default" w:ascii="Times New Roman" w:hAnsi="Times New Roman" w:eastAsia="Times New Roman" w:cs="Times New Roman"/>
          <w:kern w:val="0"/>
          <w:sz w:val="24"/>
          <w:szCs w:val="24"/>
          <w:lang w:val="es-MX" w:eastAsia="es-MX" w:bidi="ar"/>
        </w:rPr>
        <w:t xml:space="preserve">Baudelaire adoptó de Poe el principio de que la poesía no tiene como fin la enseñanza moral ni la verdad científica, sino la creación de la Belleza Pura mediante el efecto estético. [2, 5] </w:t>
      </w:r>
    </w:p>
    <w:p w14:paraId="773D43B7">
      <w:pPr>
        <w:keepNext w:val="0"/>
        <w:keepLines w:val="0"/>
        <w:widowControl/>
        <w:numPr>
          <w:ilvl w:val="0"/>
          <w:numId w:val="0"/>
        </w:numPr>
        <w:suppressLineNumbers w:val="0"/>
        <w:spacing w:before="0" w:beforeAutospacing="1" w:after="0" w:afterAutospacing="1" w:line="240" w:lineRule="auto"/>
        <w:ind w:right="0" w:rightChars="0"/>
        <w:rPr>
          <w:rFonts w:hint="default" w:ascii="Times New Roman" w:hAnsi="Times New Roman" w:eastAsia="Times New Roman" w:cs="Times New Roman"/>
          <w:sz w:val="24"/>
          <w:szCs w:val="24"/>
          <w:lang w:val="es-MX" w:eastAsia="es-MX"/>
        </w:rPr>
      </w:pPr>
      <w:r>
        <w:rPr>
          <w:rFonts w:hint="default" w:ascii="Times New Roman" w:hAnsi="Times New Roman" w:eastAsia="Times New Roman" w:cs="Times New Roman"/>
          <w:b/>
          <w:bCs/>
          <w:sz w:val="24"/>
          <w:szCs w:val="24"/>
          <w:lang w:val="es-MX" w:eastAsia="es-MX"/>
        </w:rPr>
        <w:t>La belleza de lo macabro:</w:t>
      </w:r>
      <w:r>
        <w:rPr>
          <w:rFonts w:hint="default" w:ascii="Times New Roman" w:hAnsi="Times New Roman" w:eastAsia="Times New Roman" w:cs="Times New Roman"/>
          <w:sz w:val="24"/>
          <w:szCs w:val="24"/>
          <w:lang w:val="es-MX" w:eastAsia="es-MX"/>
        </w:rPr>
        <w:t xml:space="preserve"> En </w:t>
      </w:r>
      <w:r>
        <w:rPr>
          <w:rFonts w:hint="default" w:ascii="Times New Roman" w:hAnsi="Times New Roman" w:eastAsia="Times New Roman" w:cs="Times New Roman"/>
          <w:i/>
          <w:iCs/>
          <w:sz w:val="24"/>
          <w:szCs w:val="24"/>
          <w:lang w:val="es-MX" w:eastAsia="es-MX"/>
        </w:rPr>
        <w:t>Silencio</w:t>
      </w:r>
      <w:r>
        <w:rPr>
          <w:rFonts w:hint="default" w:ascii="Times New Roman" w:hAnsi="Times New Roman" w:eastAsia="Times New Roman" w:cs="Times New Roman"/>
          <w:sz w:val="24"/>
          <w:szCs w:val="24"/>
          <w:lang w:val="es-MX" w:eastAsia="es-MX"/>
        </w:rPr>
        <w:t xml:space="preserve">, Poe extrae una belleza hipnótica y formal a partir de elementos repulsivos como un río de azufre, un desierto de fango o una lluvia de sangre. Esta lección fue vital para Baudelaire, dándole la clave poética para fundar su estética: extraer la belleza a partir de la decadencia, el dolor, el pecado y el horror del mundo moderno. [2, 4, 8] </w:t>
      </w:r>
    </w:p>
    <w:p w14:paraId="036CE4BE">
      <w:pPr>
        <w:keepNext w:val="0"/>
        <w:keepLines w:val="0"/>
        <w:widowControl/>
        <w:numPr>
          <w:ilvl w:val="0"/>
          <w:numId w:val="0"/>
        </w:numPr>
        <w:suppressLineNumbers w:val="0"/>
        <w:pBdr>
          <w:bottom w:val="none" w:color="0A0A0A" w:sz="0" w:space="0"/>
        </w:pBdr>
        <w:spacing w:before="360" w:beforeAutospacing="0" w:after="180" w:afterAutospacing="0"/>
        <w:ind w:right="0" w:rightChars="0"/>
        <w:jc w:val="left"/>
        <w:rPr>
          <w:rFonts w:hint="default" w:ascii="Arial" w:hAnsi="Arial" w:eastAsia="Arial" w:cs="Arial"/>
          <w:b/>
          <w:bCs/>
          <w:kern w:val="0"/>
          <w:sz w:val="30"/>
          <w:szCs w:val="30"/>
          <w:u w:val="none"/>
          <w:lang w:val="en-US" w:eastAsia="zh-CN" w:bidi="ar"/>
        </w:rPr>
      </w:pPr>
    </w:p>
    <w:p w14:paraId="3BD6F551">
      <w:pPr>
        <w:keepNext w:val="0"/>
        <w:keepLines w:val="0"/>
        <w:widowControl/>
        <w:numPr>
          <w:ilvl w:val="0"/>
          <w:numId w:val="21"/>
        </w:numPr>
        <w:suppressLineNumbers w:val="0"/>
        <w:pBdr>
          <w:bottom w:val="none" w:color="0A0A0A" w:sz="0" w:space="0"/>
        </w:pBdr>
        <w:spacing w:before="360" w:beforeAutospacing="0" w:after="180" w:afterAutospacing="0"/>
        <w:ind w:left="0" w:leftChars="0" w:right="0" w:firstLine="0" w:firstLineChars="0"/>
        <w:jc w:val="left"/>
        <w:rPr>
          <w:rFonts w:hint="default" w:ascii="Arial" w:hAnsi="Arial" w:eastAsia="Arial" w:cs="Arial"/>
          <w:b/>
          <w:bCs/>
          <w:sz w:val="30"/>
          <w:szCs w:val="30"/>
          <w:u w:val="none"/>
        </w:rPr>
      </w:pPr>
      <w:r>
        <w:rPr>
          <w:rFonts w:hint="default" w:ascii="Arial" w:hAnsi="Arial" w:eastAsia="Arial" w:cs="Arial"/>
          <w:b/>
          <w:bCs/>
          <w:kern w:val="0"/>
          <w:sz w:val="30"/>
          <w:szCs w:val="30"/>
          <w:u w:val="none"/>
          <w:lang w:val="en-US" w:eastAsia="zh-CN" w:bidi="ar"/>
        </w:rPr>
        <w:t>Reflexiones de Pensadores y Filósofos</w:t>
      </w:r>
    </w:p>
    <w:p w14:paraId="3040FB97">
      <w:pPr>
        <w:keepNext w:val="0"/>
        <w:keepLines w:val="0"/>
        <w:widowControl/>
        <w:suppressLineNumbers w:val="0"/>
        <w:pBdr>
          <w:bottom w:val="none" w:color="0A0A0A" w:sz="0" w:space="0"/>
        </w:pBdr>
        <w:spacing w:before="180" w:beforeAutospacing="0" w:after="240" w:afterAutospacing="0"/>
        <w:ind w:left="0" w:right="0"/>
        <w:jc w:val="left"/>
        <w:rPr>
          <w:rFonts w:hint="default" w:ascii="Arial" w:hAnsi="Arial" w:eastAsia="Arial" w:cs="Arial"/>
          <w:sz w:val="24"/>
          <w:szCs w:val="24"/>
          <w:u w:val="none"/>
        </w:rPr>
      </w:pPr>
      <w:r>
        <w:rPr>
          <w:rFonts w:hint="default" w:ascii="Arial" w:hAnsi="Arial" w:eastAsia="Arial" w:cs="Arial"/>
          <w:kern w:val="0"/>
          <w:sz w:val="24"/>
          <w:szCs w:val="24"/>
          <w:u w:val="none"/>
          <w:lang w:val="en-US" w:eastAsia="zh-CN" w:bidi="ar"/>
        </w:rPr>
        <w:t>«Silencio: una fábula» ha sido objeto de profunda fascinación para la crítica literaria y los filósofos del horror existencial:</w:t>
      </w:r>
    </w:p>
    <w:p w14:paraId="29647BF2">
      <w:pPr>
        <w:keepNext w:val="0"/>
        <w:keepLines w:val="0"/>
        <w:widowControl/>
        <w:numPr>
          <w:ilvl w:val="0"/>
          <w:numId w:val="25"/>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El Nihilismo Cósmico y el Vacío Absoluto:</w:t>
      </w:r>
      <w:r>
        <w:rPr>
          <w:rFonts w:hint="default" w:ascii="Arial" w:hAnsi="Arial" w:eastAsia="Arial" w:cs="Arial"/>
          <w:sz w:val="24"/>
          <w:szCs w:val="24"/>
          <w:u w:val="none"/>
        </w:rPr>
        <w:t xml:space="preserve"> Diversos analistas de la literatura gótica y del terror extraño ven en este relato un antecedente directo del horror cósmico. Los críticos tradicionales interpretan el experimento del demonio como una demostración de la insignificancia humana frente a un cosmos indiferente. Pensadores existencialistas señalan que mientras el hombre puede resistir el caos y la tormenta, sucumbe inmediatamente ante el silencio, el cual equivale al vacío existencial y a la muerte total del ser.</w:t>
      </w:r>
    </w:p>
    <w:p w14:paraId="2EC94C14">
      <w:pPr>
        <w:keepNext w:val="0"/>
        <w:keepLines w:val="0"/>
        <w:widowControl/>
        <w:numPr>
          <w:ilvl w:val="0"/>
          <w:numId w:val="25"/>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Arthur Schopenhauer y el Hastío Metafísico:</w:t>
      </w:r>
      <w:r>
        <w:rPr>
          <w:rFonts w:hint="default" w:ascii="Arial" w:hAnsi="Arial" w:eastAsia="Arial" w:cs="Arial"/>
          <w:sz w:val="24"/>
          <w:szCs w:val="24"/>
          <w:u w:val="none"/>
        </w:rPr>
        <w:t xml:space="preserve"> La crítica filosófica posterior ha trazado paralelismos directos entre la figura del hombre en la roca y la filosofía del pesimismo de Arthur Schopenhauer. El rostro del hombre del relato encarna perfectamente el </w:t>
      </w:r>
      <w:r>
        <w:rPr>
          <w:rStyle w:val="4"/>
          <w:rFonts w:hint="default" w:ascii="Arial" w:hAnsi="Arial" w:eastAsia="Arial" w:cs="Arial"/>
          <w:sz w:val="24"/>
          <w:szCs w:val="24"/>
          <w:u w:val="none"/>
        </w:rPr>
        <w:t>Weltschmerz</w:t>
      </w:r>
      <w:r>
        <w:rPr>
          <w:rFonts w:hint="default" w:ascii="Arial" w:hAnsi="Arial" w:eastAsia="Arial" w:cs="Arial"/>
          <w:sz w:val="24"/>
          <w:szCs w:val="24"/>
          <w:u w:val="none"/>
        </w:rPr>
        <w:t xml:space="preserve"> (dolor del mundo) schopenhaueriano. Teóricos del aislamiento señalan que el hombre busca la soledad de forma voluntaria, pero cuando el Demonio le impone el "Silencio" absoluto, la desconexión total destruye su mente, demostrando que la soledad absoluta es un enigma insoportable para la condición humana.</w:t>
      </w:r>
    </w:p>
    <w:p w14:paraId="2B734024">
      <w:pPr>
        <w:keepNext w:val="0"/>
        <w:keepLines w:val="0"/>
        <w:widowControl/>
        <w:numPr>
          <w:ilvl w:val="0"/>
          <w:numId w:val="25"/>
        </w:numPr>
        <w:suppressLineNumbers w:val="0"/>
        <w:pBdr>
          <w:bottom w:val="none" w:color="0A0A0A" w:sz="0" w:space="0"/>
        </w:pBdr>
        <w:spacing w:before="0" w:beforeAutospacing="0" w:after="180" w:afterAutospacing="0"/>
        <w:ind w:left="0" w:right="0" w:hanging="360"/>
        <w:rPr>
          <w:rFonts w:hint="default" w:ascii="Arial" w:hAnsi="Arial" w:eastAsia="Arial" w:cs="Arial"/>
          <w:sz w:val="24"/>
          <w:szCs w:val="24"/>
          <w:u w:val="none"/>
        </w:rPr>
      </w:pPr>
      <w:r>
        <w:rPr>
          <w:rStyle w:val="6"/>
          <w:rFonts w:hint="default" w:ascii="Arial" w:hAnsi="Arial" w:eastAsia="Arial" w:cs="Arial"/>
          <w:b/>
          <w:bCs/>
          <w:sz w:val="24"/>
          <w:szCs w:val="24"/>
          <w:u w:val="none"/>
        </w:rPr>
        <w:t>Maurice Blanchot y los Límites del Lenguaje:</w:t>
      </w:r>
      <w:r>
        <w:rPr>
          <w:rFonts w:hint="default" w:ascii="Arial" w:hAnsi="Arial" w:eastAsia="Arial" w:cs="Arial"/>
          <w:sz w:val="24"/>
          <w:szCs w:val="24"/>
          <w:u w:val="none"/>
        </w:rPr>
        <w:t xml:space="preserve"> Desde la deconstrucción y la filosofía francesa del siglo XX, pensadores como Maurice Blanchot (quien estudió a fondo la noche, el vacío y la literatura de Poe) iluminan la dimensión lingüística del relato. La escritura en la roca, que muta de "DESOLACIÓN" a "SILENCIO", expone la imposibilidad del lenguaje para nombrar lo inefable. Cuando la roca dice "Silencio", el lenguaje mismo se cancela. Al no haber sonido ni respuesta posible, el hombre pierde su capacidad de dar sentido a la realidad y se ve obligado a huir.</w:t>
      </w:r>
    </w:p>
    <w:p w14:paraId="149ED0BC">
      <w:pPr>
        <w:rPr>
          <w:rFonts w:ascii="Arial" w:hAnsi="Arial" w:cs="Arial"/>
          <w:color w:val="212529"/>
          <w:sz w:val="19"/>
          <w:szCs w:val="19"/>
        </w:rPr>
      </w:pPr>
    </w:p>
    <w:sectPr>
      <w:pgSz w:w="12240" w:h="15840"/>
      <w:pgMar w:top="1417" w:right="1701" w:bottom="1417"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Symbol">
    <w:panose1 w:val="05050102010706020507"/>
    <w:charset w:val="00"/>
    <w:family w:val="auto"/>
    <w:pitch w:val="default"/>
    <w:sig w:usb0="00000000" w:usb1="00000000" w:usb2="00000000" w:usb3="00000000" w:csb0="8000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6D325D"/>
    <w:multiLevelType w:val="singleLevel"/>
    <w:tmpl w:val="876D325D"/>
    <w:lvl w:ilvl="0" w:tentative="0">
      <w:start w:val="6"/>
      <w:numFmt w:val="decimal"/>
      <w:suff w:val="space"/>
      <w:lvlText w:val="%1."/>
      <w:lvlJc w:val="left"/>
    </w:lvl>
  </w:abstractNum>
  <w:abstractNum w:abstractNumId="1">
    <w:nsid w:val="8F7E1462"/>
    <w:multiLevelType w:val="multilevel"/>
    <w:tmpl w:val="8F7E1462"/>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Times New Roman"/>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2">
    <w:nsid w:val="9764E0BE"/>
    <w:multiLevelType w:val="multilevel"/>
    <w:tmpl w:val="9764E0BE"/>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3">
    <w:nsid w:val="A42D15DF"/>
    <w:multiLevelType w:val="multilevel"/>
    <w:tmpl w:val="A42D15DF"/>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4">
    <w:nsid w:val="ABBBB75E"/>
    <w:multiLevelType w:val="multilevel"/>
    <w:tmpl w:val="ABBBB75E"/>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5">
    <w:nsid w:val="AE490568"/>
    <w:multiLevelType w:val="multilevel"/>
    <w:tmpl w:val="AE490568"/>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ascii="Courier New" w:hAnsi="Courier New" w:cs="Times New Roman"/>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6">
    <w:nsid w:val="AF7805CD"/>
    <w:multiLevelType w:val="multilevel"/>
    <w:tmpl w:val="AF7805CD"/>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7">
    <w:nsid w:val="CAE0CB6E"/>
    <w:multiLevelType w:val="multilevel"/>
    <w:tmpl w:val="CAE0CB6E"/>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8">
    <w:nsid w:val="DB9C4712"/>
    <w:multiLevelType w:val="multilevel"/>
    <w:tmpl w:val="DB9C4712"/>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9">
    <w:nsid w:val="F1BF097F"/>
    <w:multiLevelType w:val="multilevel"/>
    <w:tmpl w:val="F1BF097F"/>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0">
    <w:nsid w:val="FA4926F8"/>
    <w:multiLevelType w:val="multilevel"/>
    <w:tmpl w:val="FA4926F8"/>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1">
    <w:nsid w:val="230ACDF0"/>
    <w:multiLevelType w:val="multilevel"/>
    <w:tmpl w:val="230ACDF0"/>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2">
    <w:nsid w:val="33A61A0A"/>
    <w:multiLevelType w:val="multilevel"/>
    <w:tmpl w:val="33A61A0A"/>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3">
    <w:nsid w:val="3F6C2DF7"/>
    <w:multiLevelType w:val="multilevel"/>
    <w:tmpl w:val="3F6C2DF7"/>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4">
    <w:nsid w:val="41FF500E"/>
    <w:multiLevelType w:val="multilevel"/>
    <w:tmpl w:val="41FF500E"/>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5">
    <w:nsid w:val="42EE7EE8"/>
    <w:multiLevelType w:val="multilevel"/>
    <w:tmpl w:val="42EE7EE8"/>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6">
    <w:nsid w:val="49BDA330"/>
    <w:multiLevelType w:val="multilevel"/>
    <w:tmpl w:val="49BDA330"/>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7">
    <w:nsid w:val="54AA18A2"/>
    <w:multiLevelType w:val="multilevel"/>
    <w:tmpl w:val="54AA18A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00"/>
        </w:tabs>
        <w:ind w:left="2880" w:hanging="360"/>
      </w:pPr>
      <w:rPr>
        <w:sz w:val="24"/>
        <w:szCs w:val="24"/>
      </w:rPr>
    </w:lvl>
    <w:lvl w:ilvl="4" w:tentative="0">
      <w:start w:val="1"/>
      <w:numFmt w:val="decimal"/>
      <w:lvlText w:val="%5."/>
      <w:lvlJc w:val="left"/>
      <w:pPr>
        <w:tabs>
          <w:tab w:val="left" w:pos="3220"/>
        </w:tabs>
        <w:ind w:left="3600" w:hanging="360"/>
      </w:pPr>
      <w:rPr>
        <w:sz w:val="24"/>
        <w:szCs w:val="24"/>
      </w:rPr>
    </w:lvl>
    <w:lvl w:ilvl="5" w:tentative="0">
      <w:start w:val="1"/>
      <w:numFmt w:val="decimal"/>
      <w:lvlText w:val="%6."/>
      <w:lvlJc w:val="left"/>
      <w:pPr>
        <w:tabs>
          <w:tab w:val="left" w:pos="3940"/>
        </w:tabs>
        <w:ind w:left="4320" w:hanging="360"/>
      </w:pPr>
      <w:rPr>
        <w:sz w:val="24"/>
        <w:szCs w:val="24"/>
      </w:rPr>
    </w:lvl>
    <w:lvl w:ilvl="6" w:tentative="0">
      <w:start w:val="1"/>
      <w:numFmt w:val="decimal"/>
      <w:lvlText w:val="%7."/>
      <w:lvlJc w:val="left"/>
      <w:pPr>
        <w:tabs>
          <w:tab w:val="left" w:pos="4660"/>
        </w:tabs>
        <w:ind w:left="5040" w:hanging="360"/>
      </w:pPr>
      <w:rPr>
        <w:sz w:val="24"/>
        <w:szCs w:val="24"/>
      </w:rPr>
    </w:lvl>
    <w:lvl w:ilvl="7" w:tentative="0">
      <w:start w:val="1"/>
      <w:numFmt w:val="decimal"/>
      <w:lvlText w:val="%8."/>
      <w:lvlJc w:val="left"/>
      <w:pPr>
        <w:tabs>
          <w:tab w:val="left" w:pos="5380"/>
        </w:tabs>
        <w:ind w:left="5760" w:hanging="360"/>
      </w:pPr>
      <w:rPr>
        <w:sz w:val="24"/>
        <w:szCs w:val="24"/>
      </w:rPr>
    </w:lvl>
    <w:lvl w:ilvl="8" w:tentative="0">
      <w:start w:val="1"/>
      <w:numFmt w:val="decimal"/>
      <w:lvlText w:val="%9."/>
      <w:lvlJc w:val="left"/>
      <w:pPr>
        <w:tabs>
          <w:tab w:val="left" w:pos="6100"/>
        </w:tabs>
        <w:ind w:left="6480" w:hanging="360"/>
      </w:pPr>
      <w:rPr>
        <w:sz w:val="24"/>
        <w:szCs w:val="24"/>
      </w:rPr>
    </w:lvl>
  </w:abstractNum>
  <w:abstractNum w:abstractNumId="18">
    <w:nsid w:val="6306C614"/>
    <w:multiLevelType w:val="multilevel"/>
    <w:tmpl w:val="6306C614"/>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9">
    <w:nsid w:val="65A677BE"/>
    <w:multiLevelType w:val="multilevel"/>
    <w:tmpl w:val="65A677BE"/>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Times New Roman"/>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20">
    <w:nsid w:val="6F3FB5B2"/>
    <w:multiLevelType w:val="multilevel"/>
    <w:tmpl w:val="6F3FB5B2"/>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9"/>
  </w:num>
  <w:num w:numId="2">
    <w:abstractNumId w:val="3"/>
  </w:num>
  <w:num w:numId="3">
    <w:abstractNumId w:val="17"/>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4"/>
  </w:num>
  <w:num w:numId="7">
    <w:abstractNumId w:val="13"/>
  </w:num>
  <w:num w:numId="8">
    <w:abstractNumId w:val="15"/>
  </w:num>
  <w:num w:numId="9">
    <w:abstractNumId w:val="20"/>
  </w:num>
  <w:num w:numId="10">
    <w:abstractNumId w:val="12"/>
  </w:num>
  <w:num w:numId="11">
    <w:abstractNumId w:val="2"/>
  </w:num>
  <w:num w:numId="12">
    <w:abstractNumId w:val="7"/>
  </w:num>
  <w:num w:numId="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6"/>
  </w:num>
  <w:num w:numId="1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0"/>
  </w:num>
  <w:num w:numId="18">
    <w:abstractNumId w:val="14"/>
  </w:num>
  <w:num w:numId="19">
    <w:abstractNumId w:val="11"/>
  </w:num>
  <w:num w:numId="20">
    <w:abstractNumId w:val="18"/>
  </w:num>
  <w:num w:numId="21">
    <w:abstractNumId w:val="0"/>
  </w:num>
  <w:num w:numId="22">
    <w:abstractNumId w:val="19"/>
  </w:num>
  <w:num w:numId="23">
    <w:abstractNumId w:val="5"/>
  </w:num>
  <w:num w:numId="24">
    <w:abstractNumId w:val="1"/>
  </w:num>
  <w:num w:numId="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08"/>
  <w:hyphenationZone w:val="425"/>
  <w:displayHorizontalDrawingGridEvery w:val="1"/>
  <w:displayVerticalDrawingGridEvery w:val="1"/>
  <w:characterSpacingControl w:val="doNotCompress"/>
  <w:footnotePr>
    <w:footnote w:id="0"/>
    <w:footnote w:id="1"/>
  </w:footnotePr>
  <w:endnotePr>
    <w:endnote w:id="0"/>
    <w:endnote w:id="1"/>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00D2"/>
    <w:rsid w:val="000600D2"/>
    <w:rsid w:val="002416D3"/>
    <w:rsid w:val="002910A0"/>
    <w:rsid w:val="00D1796B"/>
    <w:rsid w:val="00DB5432"/>
    <w:rsid w:val="3A911C51"/>
    <w:rsid w:val="60A255F7"/>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s-MX"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pPr>
      <w:keepNext w:val="0"/>
      <w:keepLines w:val="0"/>
      <w:widowControl/>
      <w:suppressLineNumbers w:val="0"/>
      <w:spacing w:before="0" w:beforeAutospacing="0" w:after="200" w:afterAutospacing="0" w:line="276" w:lineRule="auto"/>
      <w:ind w:left="0" w:right="0"/>
    </w:pPr>
    <w:rPr>
      <w:rFonts w:hint="eastAsia" w:ascii="Calibri" w:hAnsi="Calibri" w:cs="Times New Roman"/>
      <w:sz w:val="22"/>
      <w:szCs w:val="22"/>
      <w:lang w:eastAsia="en-US"/>
    </w:rPr>
    <w:tblPr>
      <w:tblCellMar>
        <w:top w:w="0" w:type="dxa"/>
        <w:left w:w="100" w:type="dxa"/>
        <w:bottom w:w="0" w:type="dxa"/>
        <w:right w:w="100" w:type="dxa"/>
      </w:tblCellMar>
    </w:tblPr>
  </w:style>
  <w:style w:type="character" w:styleId="4">
    <w:name w:val="Emphasis"/>
    <w:basedOn w:val="2"/>
    <w:qFormat/>
    <w:uiPriority w:val="20"/>
    <w:rPr>
      <w:i/>
      <w:iCs/>
    </w:rPr>
  </w:style>
  <w:style w:type="character" w:styleId="5">
    <w:name w:val="Hyperlink"/>
    <w:basedOn w:val="2"/>
    <w:semiHidden/>
    <w:unhideWhenUsed/>
    <w:qFormat/>
    <w:uiPriority w:val="99"/>
    <w:rPr>
      <w:color w:val="0000FF"/>
      <w:u w:val="single"/>
    </w:rPr>
  </w:style>
  <w:style w:type="character" w:styleId="6">
    <w:name w:val="Strong"/>
    <w:basedOn w:val="2"/>
    <w:qFormat/>
    <w:uiPriority w:val="22"/>
    <w:rPr>
      <w:b/>
      <w:bCs/>
    </w:rPr>
  </w:style>
  <w:style w:type="paragraph" w:styleId="7">
    <w:name w:val="Balloon Text"/>
    <w:basedOn w:val="1"/>
    <w:link w:val="9"/>
    <w:semiHidden/>
    <w:unhideWhenUsed/>
    <w:qFormat/>
    <w:uiPriority w:val="99"/>
    <w:pPr>
      <w:spacing w:after="0" w:line="240" w:lineRule="auto"/>
    </w:pPr>
    <w:rPr>
      <w:rFonts w:ascii="Tahoma" w:hAnsi="Tahoma" w:cs="Tahoma"/>
      <w:sz w:val="16"/>
      <w:szCs w:val="16"/>
    </w:rPr>
  </w:style>
  <w:style w:type="paragraph" w:styleId="8">
    <w:name w:val="HTML Preformatted"/>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SimSun" w:hAnsi="SimSun" w:eastAsia="SimSun" w:cs="SimSun"/>
      <w:kern w:val="0"/>
      <w:sz w:val="24"/>
      <w:szCs w:val="24"/>
      <w:lang w:val="en-US" w:eastAsia="zh-CN" w:bidi="ar"/>
    </w:rPr>
  </w:style>
  <w:style w:type="character" w:customStyle="1" w:styleId="9">
    <w:name w:val="Texto de globo Car"/>
    <w:basedOn w:val="2"/>
    <w:link w:val="7"/>
    <w:semiHidden/>
    <w:qFormat/>
    <w:uiPriority w:val="99"/>
    <w:rPr>
      <w:rFonts w:ascii="Tahoma" w:hAnsi="Tahoma" w:cs="Tahoma"/>
      <w:sz w:val="16"/>
      <w:szCs w:val="16"/>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17</Pages>
  <Words>2241</Words>
  <Characters>11634</Characters>
  <Lines>2</Lines>
  <Paragraphs>1</Paragraphs>
  <TotalTime>60</TotalTime>
  <ScaleCrop>false</ScaleCrop>
  <LinksUpToDate>false</LinksUpToDate>
  <CharactersWithSpaces>13827</CharactersWithSpaces>
  <Application>WPS Office_12.1.0.26372_F1E327BC-269C-435d-A152-05C5408002CA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2026-05-12T18:15:00Z</dcterms:created>
  <dc:creator>Luffi</dc:creator>
  <cp:lastModifiedBy>WPS_1776874229</cp:lastModifiedBy>
  <dcterms:modified xsi:type="dcterms:W3CDTF">2026-05-12T19:48:14Z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eyJoZGlkIjoiZjBmZTY0NDBlZmMwNzA4YmNjYzMzZDk5NmUxYWNjNTgiLCJ1c2VySWQiOiIyMjEyNzY3MjE0MjA1NyJ9</vt:lpwstr>
  </property>
  <property fmtid="{D5CDD505-2E9C-101B-9397-08002B2CF9AE}" pid="3" name="KSOProductBuildVer">
    <vt:lpwstr>2058-12.1.0.26372</vt:lpwstr>
  </property>
  <property fmtid="{D5CDD505-2E9C-101B-9397-08002B2CF9AE}" pid="4" name="ICV">
    <vt:lpwstr>AE86BCCFE66040BF8F78234861008262_13</vt:lpwstr>
  </property>
</Properties>
</file>