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67" w:rsidRDefault="00580A67" w:rsidP="00580A67">
      <w:pPr>
        <w:spacing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bookmarkStart w:id="0" w:name="_GoBack"/>
      <w:bookmarkEnd w:id="0"/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FICHA DE TRABAJO: EQUIPO 1</w:t>
      </w:r>
    </w:p>
    <w:p w:rsidR="00580A67" w:rsidRPr="00580A67" w:rsidRDefault="00580A67" w:rsidP="00580A67">
      <w:pPr>
        <w:spacing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Eje Temá</w:t>
      </w:r>
      <w:r>
        <w:rPr>
          <w:rFonts w:ascii="Arial" w:eastAsia="Times New Roman" w:hAnsi="Arial" w:cs="Arial"/>
          <w:b/>
          <w:bCs/>
          <w:sz w:val="30"/>
          <w:szCs w:val="30"/>
          <w:lang w:eastAsia="es-MX"/>
        </w:rPr>
        <w:t xml:space="preserve">tico: El cronotopo teológico </w:t>
      </w: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(Hades, Edén e Infierno)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Integrantes: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_____________________________________________________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Tiempo disponible: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20 minutos de debate interno | 3 minutos de exposición.</w:t>
      </w: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Objetivo: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Analizar cómo Edgar Allan Poe reescribe y pervierte los grandes mitos del más allá de la tradición occidental.</w:t>
      </w: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Default="00580A67" w:rsidP="00580A67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Preguntas de Análisis:</w:t>
      </w:r>
    </w:p>
    <w:p w:rsidR="00580A67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Grupo 1: El tablado teológico (Hades, Edén e Infierno)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 xml:space="preserve">El Anti-Edén y </w:t>
      </w:r>
      <w:proofErr w:type="gramStart"/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Hades</w:t>
      </w:r>
      <w:proofErr w:type="gramEnd"/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Relean la descripción del río Zaire al inicio del relato. 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>¿Por qué el río Zaire funciona como un "Anti-Edén" o un río del Hades clásico?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>¿Qué elementos físicos demuestran que este paraje funciona como una perversión del Jardín del Génesis o como los ríos sulfurosos del inframundo clásico?</w:t>
      </w: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La Ley del Contrapaso: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En </w:t>
      </w: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La Divina Comedia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de Dante, los pecadores reciben un castigo que refleja o contradice su pecado. 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>Expliquen cómo opera la "Ley del Contrapaso" dantesca en el castigo que el Demonio le impone al hombre de la roca.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Sabiendo que el hombre de la roca pecaba de orgullo intelectual y deseaba la soledad absoluta, expliquen cómo la maldición del «Silencio» del Demonio opera como un </w:t>
      </w: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contrapaso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perfecto que termina por destruirlo. </w:t>
      </w: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0A67">
        <w:rPr>
          <w:rFonts w:ascii="MS Gothic" w:eastAsia="MS Gothic" w:hAnsi="MS Gothic" w:cs="MS Gothic" w:hint="eastAsia"/>
          <w:b/>
          <w:bCs/>
          <w:sz w:val="24"/>
          <w:szCs w:val="24"/>
          <w:lang w:eastAsia="es-MX"/>
        </w:rPr>
        <w:t>✍</w:t>
      </w: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️ Síntesis para la Exposición Oral: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1: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2: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Default="00580A67" w:rsidP="00580A67">
      <w:pPr>
        <w:spacing w:before="480" w:after="480" w:line="240" w:lineRule="auto"/>
        <w:rPr>
          <w:rFonts w:ascii="Arial" w:eastAsia="Times New Roman" w:hAnsi="Arial" w:cs="Arial"/>
          <w:b/>
          <w:bCs/>
          <w:sz w:val="30"/>
          <w:szCs w:val="30"/>
          <w:lang w:eastAsia="es-MX"/>
        </w:rPr>
      </w:pP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 xml:space="preserve"> FICHA DE TRABAJO: EQUIPO 2</w:t>
      </w:r>
    </w:p>
    <w:p w:rsidR="00580A67" w:rsidRPr="00580A67" w:rsidRDefault="00580A67" w:rsidP="00580A67">
      <w:pPr>
        <w:spacing w:before="480" w:after="480" w:line="240" w:lineRule="auto"/>
        <w:rPr>
          <w:rFonts w:ascii="Arial" w:eastAsia="Times New Roman" w:hAnsi="Arial" w:cs="Arial"/>
          <w:b/>
          <w:bCs/>
          <w:sz w:val="30"/>
          <w:szCs w:val="30"/>
          <w:lang w:eastAsia="es-MX"/>
        </w:rPr>
      </w:pP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Eje Temático: La Psicología del Hombre de la Toga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MX"/>
        </w:rPr>
        <w:t>I</w:t>
      </w: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ntegrantes: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_____________________________________________________</w:t>
      </w:r>
    </w:p>
    <w:p w:rsidR="00FE418B" w:rsidRDefault="00FE418B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Tiempo disponible: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20 minutos de debate interno | 3 minutos de exposición.</w:t>
      </w:r>
    </w:p>
    <w:p w:rsidR="00580A67" w:rsidRDefault="00580A67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lastRenderedPageBreak/>
        <w:t>Objetivo: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Comprender las corrientes del estoicismo clásico y el héroe romántico, e identificar el motivo de su colapso mental.</w:t>
      </w:r>
    </w:p>
    <w:p w:rsidR="00FE418B" w:rsidRPr="00580A67" w:rsidRDefault="00FE418B" w:rsidP="00580A6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Preguntas de Análisis:</w:t>
      </w:r>
    </w:p>
    <w:p w:rsidR="00FE418B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Intelecto frente al Caos: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Al inicio, el Demonio desata tormentas, lluvia de sangre y rugidos de hipopótamos, pero el hombre de la toga romana permanece inmóvil.</w:t>
      </w:r>
      <w:r w:rsidR="00FE418B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FE418B" w:rsidRPr="00580A67">
        <w:rPr>
          <w:rFonts w:ascii="Arial" w:eastAsia="Times New Roman" w:hAnsi="Arial" w:cs="Arial"/>
          <w:sz w:val="24"/>
          <w:szCs w:val="24"/>
          <w:lang w:eastAsia="es-MX"/>
        </w:rPr>
        <w:t>¿Qué virtudes románticas o estoicas representa el hombre al inicio del experimento del Demonio?</w:t>
      </w:r>
      <w:r w:rsidR="00FE418B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FE418B" w:rsidRPr="00580A67">
        <w:rPr>
          <w:rFonts w:ascii="Arial" w:eastAsia="Times New Roman" w:hAnsi="Arial" w:cs="Arial"/>
          <w:sz w:val="24"/>
          <w:szCs w:val="24"/>
          <w:lang w:eastAsia="es-MX"/>
        </w:rPr>
        <w:t>¿Qué rasgos del héroe romántico o de la filosofía estoica representa esta capacidad humana para resistir la violencia física del mundo?</w:t>
      </w:r>
    </w:p>
    <w:p w:rsid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418B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Quiebre de la Razón: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¿Por qué la simple palabra «SILENCIO» grabada en la roca y la inmovilidad total del paisaje hacen que el hombre tiemble, se tap</w:t>
      </w:r>
      <w:r w:rsidR="00FE418B">
        <w:rPr>
          <w:rFonts w:ascii="Arial" w:eastAsia="Times New Roman" w:hAnsi="Arial" w:cs="Arial"/>
          <w:sz w:val="24"/>
          <w:szCs w:val="24"/>
          <w:lang w:eastAsia="es-MX"/>
        </w:rPr>
        <w:t xml:space="preserve">e los oídos y huya 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>si antes había tolerado el caos</w:t>
      </w:r>
      <w:r w:rsidR="00FE418B">
        <w:rPr>
          <w:rFonts w:ascii="Arial" w:eastAsia="Times New Roman" w:hAnsi="Arial" w:cs="Arial"/>
          <w:sz w:val="24"/>
          <w:szCs w:val="24"/>
          <w:lang w:eastAsia="es-MX"/>
        </w:rPr>
        <w:t>, las</w:t>
      </w:r>
      <w:r w:rsidR="00FE418B"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tormentas y lluvia de sangre?</w:t>
      </w:r>
    </w:p>
    <w:p w:rsid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sz w:val="24"/>
          <w:szCs w:val="24"/>
          <w:lang w:eastAsia="es-MX"/>
        </w:rPr>
        <w:t>¿Qué descubre el hombre sobre el universo en ese instante?</w:t>
      </w: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0A67">
        <w:rPr>
          <w:rFonts w:ascii="MS Gothic" w:eastAsia="MS Gothic" w:hAnsi="MS Gothic" w:cs="MS Gothic" w:hint="eastAsia"/>
          <w:b/>
          <w:bCs/>
          <w:sz w:val="24"/>
          <w:szCs w:val="24"/>
          <w:lang w:eastAsia="es-MX"/>
        </w:rPr>
        <w:t>✍</w:t>
      </w: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️ Síntesis para la Exposición Oral:</w:t>
      </w:r>
    </w:p>
    <w:p w:rsid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1: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2: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580A67" w:rsidRPr="00580A67" w:rsidRDefault="00580A67" w:rsidP="00580A67">
      <w:pPr>
        <w:spacing w:before="480" w:after="480" w:line="240" w:lineRule="auto"/>
        <w:rPr>
          <w:rFonts w:ascii="Arial" w:eastAsia="Times New Roman" w:hAnsi="Arial" w:cs="Arial"/>
          <w:b/>
          <w:bCs/>
          <w:sz w:val="30"/>
          <w:szCs w:val="30"/>
          <w:lang w:eastAsia="es-MX"/>
        </w:rPr>
      </w:pP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FICHA DE TRABAJO: EQUIPO 3</w:t>
      </w:r>
    </w:p>
    <w:p w:rsidR="00580A67" w:rsidRPr="00580A67" w:rsidRDefault="00580A67" w:rsidP="00580A67">
      <w:pPr>
        <w:spacing w:before="480" w:after="480" w:line="240" w:lineRule="auto"/>
        <w:rPr>
          <w:rFonts w:ascii="Arial" w:eastAsia="Times New Roman" w:hAnsi="Arial" w:cs="Arial"/>
          <w:b/>
          <w:bCs/>
          <w:sz w:val="30"/>
          <w:szCs w:val="30"/>
          <w:lang w:eastAsia="es-MX"/>
        </w:rPr>
      </w:pP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Eje Temático: El Rol Narrativo del Demonio y la Risa</w:t>
      </w:r>
    </w:p>
    <w:p w:rsid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Integrantes: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_____________________________________________________</w:t>
      </w: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Tiempo disponible: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20 minutos de debate interno | 3 minutos de exposición.</w:t>
      </w:r>
    </w:p>
    <w:p w:rsid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Objetivo: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Analizar la estructura de marco narrativo (cajas chinas) y el significado filosófico de la risa nihilista.</w:t>
      </w:r>
    </w:p>
    <w:p w:rsid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Preguntas de Análisis:</w:t>
      </w:r>
    </w:p>
    <w:p w:rsidR="00580A67" w:rsidRPr="00FE418B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Demiurgo y las Cajas Chinas: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El relato comienza con un narrador que escucha al Demonio, quien a su vez cuenta la historia del hombre de la roca. </w:t>
      </w:r>
      <w:r w:rsidR="00FE418B" w:rsidRPr="00580A67">
        <w:rPr>
          <w:rFonts w:ascii="Arial" w:eastAsia="Times New Roman" w:hAnsi="Arial" w:cs="Arial"/>
          <w:sz w:val="24"/>
          <w:szCs w:val="24"/>
          <w:lang w:eastAsia="es-MX"/>
        </w:rPr>
        <w:t>¿Por qué la estructura de "cajas chinas" (un Demonio contando una historia dentro de otra) altera nuestra percepción del relato</w:t>
      </w:r>
      <w:proofErr w:type="gramStart"/>
      <w:r w:rsidR="00FE418B" w:rsidRPr="00580A67">
        <w:rPr>
          <w:rFonts w:ascii="Arial" w:eastAsia="Times New Roman" w:hAnsi="Arial" w:cs="Arial"/>
          <w:sz w:val="24"/>
          <w:szCs w:val="24"/>
          <w:lang w:eastAsia="es-MX"/>
        </w:rPr>
        <w:t>?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>¿</w:t>
      </w:r>
      <w:proofErr w:type="gramEnd"/>
      <w:r w:rsidRPr="00FE418B">
        <w:rPr>
          <w:rFonts w:ascii="Arial" w:eastAsia="Times New Roman" w:hAnsi="Arial" w:cs="Arial"/>
          <w:sz w:val="24"/>
          <w:szCs w:val="24"/>
          <w:lang w:eastAsia="es-MX"/>
        </w:rPr>
        <w:t>Por qué Poe utiliza este distanciamiento narrativo? ¿Qué efecto genera en el lector que el amo y manipulador del paisaje sea un Demonio?</w:t>
      </w: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418B" w:rsidRP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Chiste Cósmico: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Al terminar su fábula, el Demonio se ríe a carcajadas de la huida del hombre</w:t>
      </w:r>
      <w:r w:rsidR="00FE418B">
        <w:rPr>
          <w:rFonts w:ascii="Arial" w:eastAsia="Times New Roman" w:hAnsi="Arial" w:cs="Arial"/>
          <w:sz w:val="24"/>
          <w:szCs w:val="24"/>
          <w:lang w:eastAsia="es-MX"/>
        </w:rPr>
        <w:t xml:space="preserve">. 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>Sin embargo, el narrador humano que escucha la historia se queda paralizado y confiesa que no puede reír.</w:t>
      </w:r>
      <w:r w:rsidR="00FE418B"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FE418B" w:rsidRPr="00FE418B">
        <w:rPr>
          <w:rFonts w:ascii="Arial" w:eastAsia="Times New Roman" w:hAnsi="Arial" w:cs="Arial"/>
          <w:sz w:val="24"/>
          <w:szCs w:val="24"/>
          <w:lang w:eastAsia="es-MX"/>
        </w:rPr>
        <w:t>¿Por qué el narrador externo del inicio se contagia del estupor y es incapaz de reírse al final de la fábula?</w:t>
      </w:r>
    </w:p>
    <w:p w:rsidR="00580A67" w:rsidRDefault="00580A67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¿Por qué la historia no le causa gracia? ¿En qué se diferencia la perspectiva del Demonio de la del narrador humano?</w:t>
      </w: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580A67" w:rsidRPr="00580A67" w:rsidRDefault="00580A67" w:rsidP="00580A67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0A67">
        <w:rPr>
          <w:rFonts w:ascii="MS Gothic" w:eastAsia="MS Gothic" w:hAnsi="MS Gothic" w:cs="MS Gothic" w:hint="eastAsia"/>
          <w:b/>
          <w:bCs/>
          <w:sz w:val="24"/>
          <w:szCs w:val="24"/>
          <w:lang w:eastAsia="es-MX"/>
        </w:rPr>
        <w:t>✍</w:t>
      </w: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️ Síntesis para la Exposición Oral:</w:t>
      </w:r>
    </w:p>
    <w:p w:rsidR="00580A67" w:rsidRPr="00580A67" w:rsidRDefault="00580A67" w:rsidP="00580A67">
      <w:pPr>
        <w:numPr>
          <w:ilvl w:val="0"/>
          <w:numId w:val="13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1: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580A67" w:rsidRPr="00580A67" w:rsidRDefault="00580A67" w:rsidP="00580A67">
      <w:pPr>
        <w:numPr>
          <w:ilvl w:val="0"/>
          <w:numId w:val="13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2: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F1738C" w:rsidRDefault="00FE418B"/>
    <w:p w:rsidR="00FE418B" w:rsidRPr="00FE418B" w:rsidRDefault="00FE418B" w:rsidP="00FE418B">
      <w:pPr>
        <w:spacing w:after="180" w:line="240" w:lineRule="auto"/>
        <w:rPr>
          <w:rFonts w:ascii="Arial" w:eastAsia="Times New Roman" w:hAnsi="Arial" w:cs="Arial"/>
          <w:b/>
          <w:bCs/>
          <w:sz w:val="30"/>
          <w:szCs w:val="30"/>
          <w:lang w:eastAsia="es-MX"/>
        </w:rPr>
      </w:pPr>
      <w:r w:rsidRPr="00FE418B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📁 FICHA DE TRABAJO: EQUIPO 4</w:t>
      </w:r>
    </w:p>
    <w:p w:rsidR="00FE418B" w:rsidRPr="00FE418B" w:rsidRDefault="00FE418B" w:rsidP="00FE418B">
      <w:pPr>
        <w:spacing w:after="180" w:line="240" w:lineRule="auto"/>
        <w:rPr>
          <w:rFonts w:ascii="Arial" w:eastAsia="Times New Roman" w:hAnsi="Arial" w:cs="Arial"/>
          <w:b/>
          <w:bCs/>
          <w:sz w:val="30"/>
          <w:szCs w:val="30"/>
          <w:lang w:eastAsia="es-MX"/>
        </w:rPr>
      </w:pPr>
      <w:r w:rsidRPr="00FE418B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Eje Temático: El Lince Filosófico y el Desenlace</w:t>
      </w:r>
    </w:p>
    <w:p w:rsidR="00FE418B" w:rsidRP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Integrantes: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_____________________________________________________</w:t>
      </w:r>
    </w:p>
    <w:p w:rsidR="00FE418B" w:rsidRDefault="00FE418B" w:rsidP="00FE418B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</w:p>
    <w:p w:rsidR="00FE418B" w:rsidRP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Tiempo disponible: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20 minutos de debate interno | 3 minutos de exposición.</w:t>
      </w:r>
    </w:p>
    <w:p w:rsidR="00FE418B" w:rsidRP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Objetivo: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Interpretar el desenlace del cuento y el uso de los bestiarios medievales como resolución del conflicto.</w:t>
      </w:r>
    </w:p>
    <w:p w:rsidR="00FE418B" w:rsidRDefault="00FE418B" w:rsidP="00FE418B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</w:p>
    <w:p w:rsidR="00FE418B" w:rsidRPr="00FE418B" w:rsidRDefault="00FE418B" w:rsidP="00FE418B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Preguntas de Análisis:</w:t>
      </w:r>
    </w:p>
    <w:p w:rsidR="00FE418B" w:rsidRDefault="00FE418B" w:rsidP="00FE418B">
      <w:pPr>
        <w:numPr>
          <w:ilvl w:val="0"/>
          <w:numId w:val="15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Habitante de la Tumba: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El lince emerge de las entrañas de la tumba y mira fijamente al Demonio. Sabiendo que en los mitos clásicos y medievales el lince posee una mirada penetrante que atraviesa los objetos sólidos y descubre verdades ocultas, ¿por qué este animal puede convivir con el silencio de la cripta sin volverse loco, a diferencia del ser humano?</w:t>
      </w:r>
    </w:p>
    <w:p w:rsidR="00FE418B" w:rsidRP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418B" w:rsidRPr="00580A67" w:rsidRDefault="00FE418B" w:rsidP="00FE418B">
      <w:pPr>
        <w:numPr>
          <w:ilvl w:val="1"/>
          <w:numId w:val="1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El Triunfo del Silencio Real: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¿De qué manera la presencia silenciosa y la mirada del lince logran apagar la risa histérica del Demonio y obligarlo a retirarse? </w:t>
      </w:r>
      <w:r>
        <w:rPr>
          <w:rFonts w:ascii="Arial" w:eastAsia="Times New Roman" w:hAnsi="Arial" w:cs="Arial"/>
          <w:sz w:val="24"/>
          <w:szCs w:val="24"/>
          <w:lang w:eastAsia="es-MX"/>
        </w:rPr>
        <w:t>¿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>De qué manera la mirada fija del lince logra apagar la risa nihilista del Demonio?</w:t>
      </w:r>
    </w:p>
    <w:p w:rsid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sz w:val="24"/>
          <w:szCs w:val="24"/>
          <w:lang w:eastAsia="es-MX"/>
        </w:rPr>
        <w:t>¿Qué nos dice este final sobre el estado permanente del universo?</w:t>
      </w:r>
    </w:p>
    <w:p w:rsidR="00FE418B" w:rsidRP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418B" w:rsidRPr="00FE418B" w:rsidRDefault="00FE418B" w:rsidP="00FE418B">
      <w:pPr>
        <w:spacing w:after="180" w:line="240" w:lineRule="auto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FE418B">
        <w:rPr>
          <w:rFonts w:ascii="MS Gothic" w:eastAsia="MS Gothic" w:hAnsi="MS Gothic" w:cs="MS Gothic" w:hint="eastAsia"/>
          <w:b/>
          <w:bCs/>
          <w:sz w:val="24"/>
          <w:szCs w:val="24"/>
          <w:lang w:eastAsia="es-MX"/>
        </w:rPr>
        <w:t>✍</w:t>
      </w:r>
      <w:r w:rsidRPr="00FE418B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️ Síntesis para la Exposición Oral:</w:t>
      </w:r>
    </w:p>
    <w:p w:rsidR="00FE418B" w:rsidRPr="00FE418B" w:rsidRDefault="00FE418B" w:rsidP="00FE418B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1: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FE418B" w:rsidRDefault="00FE418B" w:rsidP="00FE418B">
      <w:pPr>
        <w:numPr>
          <w:ilvl w:val="0"/>
          <w:numId w:val="16"/>
        </w:numPr>
        <w:spacing w:after="0" w:line="240" w:lineRule="auto"/>
        <w:ind w:left="0"/>
        <w:rPr>
          <w:rFonts w:ascii="Arial" w:eastAsia="Times New Roman" w:hAnsi="Arial" w:cs="Arial"/>
          <w:sz w:val="24"/>
          <w:szCs w:val="24"/>
          <w:lang w:eastAsia="es-MX"/>
        </w:rPr>
      </w:pPr>
      <w:r w:rsidRPr="00FE418B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Idea central 2:</w:t>
      </w:r>
      <w:r w:rsidRPr="00FE418B">
        <w:rPr>
          <w:rFonts w:ascii="Arial" w:eastAsia="Times New Roman" w:hAnsi="Arial" w:cs="Arial"/>
          <w:sz w:val="24"/>
          <w:szCs w:val="24"/>
          <w:lang w:eastAsia="es-MX"/>
        </w:rPr>
        <w:t xml:space="preserve"> ___________________________________________________</w:t>
      </w:r>
    </w:p>
    <w:p w:rsidR="00FE418B" w:rsidRPr="00FE418B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 w:rsidRPr="00580A67">
        <w:rPr>
          <w:rFonts w:ascii="Arial" w:eastAsia="Times New Roman" w:hAnsi="Arial" w:cs="Arial"/>
          <w:b/>
          <w:bCs/>
          <w:sz w:val="30"/>
          <w:szCs w:val="30"/>
          <w:lang w:eastAsia="es-MX"/>
        </w:rPr>
        <w:t>Cierre y Evaluación Formativa (15 minutos)</w:t>
      </w: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</w:p>
    <w:p w:rsidR="00FE418B" w:rsidRPr="00580A67" w:rsidRDefault="00FE418B" w:rsidP="00FE418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MX"/>
        </w:rPr>
        <w:t xml:space="preserve">Actividad: Boleto de 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MX"/>
        </w:rPr>
        <w:t xml:space="preserve">salida </w:t>
      </w:r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 xml:space="preserve"> (</w:t>
      </w:r>
      <w:proofErr w:type="gramEnd"/>
      <w:r w:rsidRPr="00580A67">
        <w:rPr>
          <w:rFonts w:ascii="Arial" w:eastAsia="Times New Roman" w:hAnsi="Arial" w:cs="Arial"/>
          <w:b/>
          <w:bCs/>
          <w:sz w:val="24"/>
          <w:szCs w:val="24"/>
          <w:lang w:eastAsia="es-MX"/>
        </w:rPr>
        <w:t>5 min):</w:t>
      </w:r>
      <w:r w:rsidRPr="00580A67">
        <w:rPr>
          <w:rFonts w:ascii="Arial" w:eastAsia="Times New Roman" w:hAnsi="Arial" w:cs="Arial"/>
          <w:sz w:val="24"/>
          <w:szCs w:val="24"/>
          <w:lang w:eastAsia="es-MX"/>
        </w:rPr>
        <w:t xml:space="preserve"> Antes de salir del aula, cada estudiante debe entregar un papel con una sola frase que responda a: </w:t>
      </w:r>
      <w:r w:rsidRPr="00580A67">
        <w:rPr>
          <w:rFonts w:ascii="Arial" w:eastAsia="Times New Roman" w:hAnsi="Arial" w:cs="Arial"/>
          <w:i/>
          <w:iCs/>
          <w:sz w:val="24"/>
          <w:szCs w:val="24"/>
          <w:lang w:eastAsia="es-MX"/>
        </w:rPr>
        <w:t>"¿Qué es el silencio para Edgar Allan Poe en este cuento?"</w:t>
      </w:r>
    </w:p>
    <w:p w:rsidR="00FE418B" w:rsidRPr="00580A67" w:rsidRDefault="00FE418B" w:rsidP="00FE418B">
      <w:pPr>
        <w:spacing w:before="480" w:after="480" w:line="240" w:lineRule="auto"/>
        <w:rPr>
          <w:rFonts w:ascii="Arial" w:eastAsia="Times New Roman" w:hAnsi="Arial" w:cs="Arial"/>
          <w:sz w:val="21"/>
          <w:szCs w:val="21"/>
          <w:lang w:eastAsia="es-MX"/>
        </w:rPr>
      </w:pPr>
    </w:p>
    <w:p w:rsidR="00FE418B" w:rsidRDefault="00FE418B"/>
    <w:sectPr w:rsidR="00FE41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754CA"/>
    <w:multiLevelType w:val="multilevel"/>
    <w:tmpl w:val="213C7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716F0F"/>
    <w:multiLevelType w:val="multilevel"/>
    <w:tmpl w:val="AD481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A4E6B"/>
    <w:multiLevelType w:val="multilevel"/>
    <w:tmpl w:val="4B046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C05B9B"/>
    <w:multiLevelType w:val="multilevel"/>
    <w:tmpl w:val="0DF03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68096F"/>
    <w:multiLevelType w:val="multilevel"/>
    <w:tmpl w:val="48425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ED2BAC"/>
    <w:multiLevelType w:val="multilevel"/>
    <w:tmpl w:val="2CD43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E21023"/>
    <w:multiLevelType w:val="multilevel"/>
    <w:tmpl w:val="7652A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8C3954"/>
    <w:multiLevelType w:val="multilevel"/>
    <w:tmpl w:val="F03CB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457848"/>
    <w:multiLevelType w:val="multilevel"/>
    <w:tmpl w:val="5C7E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150097"/>
    <w:multiLevelType w:val="multilevel"/>
    <w:tmpl w:val="91560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C6613C"/>
    <w:multiLevelType w:val="multilevel"/>
    <w:tmpl w:val="0E1A4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7C5D97"/>
    <w:multiLevelType w:val="multilevel"/>
    <w:tmpl w:val="818A1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B946BB0"/>
    <w:multiLevelType w:val="multilevel"/>
    <w:tmpl w:val="20D60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1B0018"/>
    <w:multiLevelType w:val="multilevel"/>
    <w:tmpl w:val="8FBCC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3E31E13"/>
    <w:multiLevelType w:val="multilevel"/>
    <w:tmpl w:val="C7580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586CEB"/>
    <w:multiLevelType w:val="multilevel"/>
    <w:tmpl w:val="8CF07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12"/>
  </w:num>
  <w:num w:numId="9">
    <w:abstractNumId w:val="2"/>
  </w:num>
  <w:num w:numId="10">
    <w:abstractNumId w:val="0"/>
  </w:num>
  <w:num w:numId="11">
    <w:abstractNumId w:val="15"/>
  </w:num>
  <w:num w:numId="12">
    <w:abstractNumId w:val="14"/>
  </w:num>
  <w:num w:numId="13">
    <w:abstractNumId w:val="9"/>
  </w:num>
  <w:num w:numId="14">
    <w:abstractNumId w:val="5"/>
  </w:num>
  <w:num w:numId="15">
    <w:abstractNumId w:val="1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A67"/>
    <w:rsid w:val="002416D3"/>
    <w:rsid w:val="00580A67"/>
    <w:rsid w:val="00D1796B"/>
    <w:rsid w:val="00DB5432"/>
    <w:rsid w:val="00FE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9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286pc">
    <w:name w:val="t286pc"/>
    <w:basedOn w:val="Fuentedeprrafopredeter"/>
    <w:rsid w:val="00580A67"/>
  </w:style>
  <w:style w:type="character" w:styleId="Textoennegrita">
    <w:name w:val="Strong"/>
    <w:basedOn w:val="Fuentedeprrafopredeter"/>
    <w:uiPriority w:val="22"/>
    <w:qFormat/>
    <w:rsid w:val="00580A67"/>
    <w:rPr>
      <w:b/>
      <w:bCs/>
    </w:rPr>
  </w:style>
  <w:style w:type="character" w:styleId="nfasis">
    <w:name w:val="Emphasis"/>
    <w:basedOn w:val="Fuentedeprrafopredeter"/>
    <w:uiPriority w:val="20"/>
    <w:qFormat/>
    <w:rsid w:val="00580A67"/>
    <w:rPr>
      <w:i/>
      <w:iCs/>
    </w:rPr>
  </w:style>
  <w:style w:type="character" w:customStyle="1" w:styleId="vndci">
    <w:name w:val="vndci"/>
    <w:basedOn w:val="Fuentedeprrafopredeter"/>
    <w:rsid w:val="00580A67"/>
  </w:style>
  <w:style w:type="paragraph" w:styleId="Prrafodelista">
    <w:name w:val="List Paragraph"/>
    <w:basedOn w:val="Normal"/>
    <w:uiPriority w:val="34"/>
    <w:qFormat/>
    <w:rsid w:val="00580A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9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286pc">
    <w:name w:val="t286pc"/>
    <w:basedOn w:val="Fuentedeprrafopredeter"/>
    <w:rsid w:val="00580A67"/>
  </w:style>
  <w:style w:type="character" w:styleId="Textoennegrita">
    <w:name w:val="Strong"/>
    <w:basedOn w:val="Fuentedeprrafopredeter"/>
    <w:uiPriority w:val="22"/>
    <w:qFormat/>
    <w:rsid w:val="00580A67"/>
    <w:rPr>
      <w:b/>
      <w:bCs/>
    </w:rPr>
  </w:style>
  <w:style w:type="character" w:styleId="nfasis">
    <w:name w:val="Emphasis"/>
    <w:basedOn w:val="Fuentedeprrafopredeter"/>
    <w:uiPriority w:val="20"/>
    <w:qFormat/>
    <w:rsid w:val="00580A67"/>
    <w:rPr>
      <w:i/>
      <w:iCs/>
    </w:rPr>
  </w:style>
  <w:style w:type="character" w:customStyle="1" w:styleId="vndci">
    <w:name w:val="vndci"/>
    <w:basedOn w:val="Fuentedeprrafopredeter"/>
    <w:rsid w:val="00580A67"/>
  </w:style>
  <w:style w:type="paragraph" w:styleId="Prrafodelista">
    <w:name w:val="List Paragraph"/>
    <w:basedOn w:val="Normal"/>
    <w:uiPriority w:val="34"/>
    <w:qFormat/>
    <w:rsid w:val="00580A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9564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8775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432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5935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905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829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9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846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6161426">
                                      <w:marLeft w:val="0"/>
                                      <w:marRight w:val="0"/>
                                      <w:marTop w:val="36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4111567">
                                      <w:marLeft w:val="0"/>
                                      <w:marRight w:val="0"/>
                                      <w:marTop w:val="18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155401">
                                      <w:marLeft w:val="0"/>
                                      <w:marRight w:val="0"/>
                                      <w:marTop w:val="36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0877769">
                                      <w:marLeft w:val="0"/>
                                      <w:marRight w:val="0"/>
                                      <w:marTop w:val="36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9501804">
                                      <w:marLeft w:val="0"/>
                                      <w:marRight w:val="0"/>
                                      <w:marTop w:val="18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94773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71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7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997833">
                          <w:marLeft w:val="457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04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529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49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27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06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424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7614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194168">
                                              <w:marLeft w:val="0"/>
                                              <w:marRight w:val="0"/>
                                              <w:marTop w:val="18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197316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8059867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6097824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874233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7704665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9400010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9661133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999611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661396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1648200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41123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5599124">
                                              <w:marLeft w:val="0"/>
                                              <w:marRight w:val="0"/>
                                              <w:marTop w:val="36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0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015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279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188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6025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838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2026-05-12T19:17:00Z</dcterms:created>
  <dcterms:modified xsi:type="dcterms:W3CDTF">2026-05-12T19:37:00Z</dcterms:modified>
</cp:coreProperties>
</file>